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424D2" w14:textId="7D9B525A" w:rsidR="00B55FDA" w:rsidRPr="00996B14" w:rsidRDefault="00497938" w:rsidP="00E2796A">
      <w:pPr>
        <w:jc w:val="center"/>
        <w:rPr>
          <w:rFonts w:ascii="游ゴシック Medium" w:eastAsia="游ゴシック Medium" w:hAnsi="游ゴシック Medium"/>
        </w:rPr>
      </w:pPr>
      <w:r w:rsidRPr="00996B14">
        <w:rPr>
          <w:rFonts w:ascii="游ゴシック Medium" w:eastAsia="游ゴシック Medium" w:hAnsi="游ゴシック Medium" w:hint="eastAsia"/>
        </w:rPr>
        <w:t>令和</w:t>
      </w:r>
      <w:r w:rsidR="00A86961" w:rsidRPr="00996B14">
        <w:rPr>
          <w:rFonts w:ascii="游ゴシック Medium" w:eastAsia="游ゴシック Medium" w:hAnsi="游ゴシック Medium" w:hint="eastAsia"/>
        </w:rPr>
        <w:t>7</w:t>
      </w:r>
      <w:r w:rsidR="0018429A" w:rsidRPr="00996B14">
        <w:rPr>
          <w:rFonts w:ascii="游ゴシック Medium" w:eastAsia="游ゴシック Medium" w:hAnsi="游ゴシック Medium" w:hint="eastAsia"/>
        </w:rPr>
        <w:t>年度国立大学法人筑波大学</w:t>
      </w:r>
      <w:r w:rsidR="00672D08" w:rsidRPr="00996B14">
        <w:rPr>
          <w:rFonts w:ascii="游ゴシック Medium" w:eastAsia="游ゴシック Medium" w:hAnsi="游ゴシック Medium" w:hint="eastAsia"/>
        </w:rPr>
        <w:t>つくば機能植物イノベーション研究センター</w:t>
      </w:r>
    </w:p>
    <w:p w14:paraId="407620C1" w14:textId="4E775A79" w:rsidR="0018429A" w:rsidRPr="00996B14" w:rsidRDefault="0018429A" w:rsidP="00E2796A">
      <w:pPr>
        <w:jc w:val="center"/>
        <w:rPr>
          <w:rFonts w:ascii="游ゴシック Medium" w:eastAsia="游ゴシック Medium" w:hAnsi="游ゴシック Medium"/>
        </w:rPr>
      </w:pPr>
      <w:r w:rsidRPr="00996B14">
        <w:rPr>
          <w:rFonts w:ascii="游ゴシック Medium" w:eastAsia="游ゴシック Medium" w:hAnsi="游ゴシック Medium" w:hint="eastAsia"/>
        </w:rPr>
        <w:t>「形質転換植物デザイン研究拠点」共同利用・共同研究取扱要領</w:t>
      </w:r>
    </w:p>
    <w:p w14:paraId="0ED36BE0" w14:textId="77777777" w:rsidR="0018429A" w:rsidRPr="00996B14" w:rsidRDefault="0018429A" w:rsidP="0018429A">
      <w:pPr>
        <w:jc w:val="left"/>
        <w:rPr>
          <w:rFonts w:ascii="游ゴシック Medium" w:eastAsia="游ゴシック Medium" w:hAnsi="游ゴシック Medium"/>
        </w:rPr>
      </w:pPr>
    </w:p>
    <w:p w14:paraId="5FDE2918" w14:textId="77777777" w:rsidR="0018429A" w:rsidRPr="00996B14" w:rsidRDefault="0018429A" w:rsidP="0018429A">
      <w:pPr>
        <w:jc w:val="left"/>
        <w:rPr>
          <w:rFonts w:ascii="游ゴシック Medium" w:eastAsia="游ゴシック Medium" w:hAnsi="游ゴシック Medium"/>
        </w:rPr>
      </w:pPr>
    </w:p>
    <w:p w14:paraId="68DB6AD0" w14:textId="77777777" w:rsidR="0018429A" w:rsidRPr="00996B14" w:rsidRDefault="0018429A" w:rsidP="0018429A">
      <w:pPr>
        <w:jc w:val="left"/>
        <w:rPr>
          <w:rFonts w:ascii="游ゴシック Medium" w:eastAsia="游ゴシック Medium" w:hAnsi="游ゴシック Medium"/>
        </w:rPr>
      </w:pPr>
      <w:r w:rsidRPr="00996B14">
        <w:rPr>
          <w:rFonts w:ascii="游ゴシック Medium" w:eastAsia="游ゴシック Medium" w:hAnsi="游ゴシック Medium" w:hint="eastAsia"/>
        </w:rPr>
        <w:t>１　事業目的・概要</w:t>
      </w:r>
    </w:p>
    <w:p w14:paraId="449D9962" w14:textId="64859738" w:rsidR="0018429A" w:rsidRPr="00996B14" w:rsidRDefault="0018429A" w:rsidP="0018429A">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植物遺伝資源に関する基礎科学の成果利用を促進する植物</w:t>
      </w:r>
      <w:r w:rsidR="00AB1D20" w:rsidRPr="00996B14">
        <w:rPr>
          <w:rFonts w:ascii="游ゴシック Medium" w:eastAsia="游ゴシック Medium" w:hAnsi="游ゴシック Medium" w:hint="eastAsia"/>
        </w:rPr>
        <w:t>科学</w:t>
      </w:r>
      <w:r w:rsidRPr="00996B14">
        <w:rPr>
          <w:rFonts w:ascii="游ゴシック Medium" w:eastAsia="游ゴシック Medium" w:hAnsi="游ゴシック Medium" w:hint="eastAsia"/>
        </w:rPr>
        <w:t>総合研究拠点として、形質転換植物に関する学術研究の推進を目的とする。</w:t>
      </w:r>
    </w:p>
    <w:p w14:paraId="6D122D0D" w14:textId="16EA4327" w:rsidR="0018429A" w:rsidRPr="00996B14" w:rsidRDefault="0018429A" w:rsidP="0018429A">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123592" w:rsidRPr="00996B14">
        <w:rPr>
          <w:rFonts w:ascii="游ゴシック Medium" w:eastAsia="游ゴシック Medium" w:hAnsi="游ゴシック Medium" w:hint="eastAsia"/>
        </w:rPr>
        <w:t>モデル作物などを対象とした形質転換先端技術あるいはゲノム編集技術を含む新しい植物育種技術を活用し、植物重要形質発現に関わる遺伝子群の機能理解に関する共同研究及び社会実装研究型共同研究を行う</w:t>
      </w:r>
      <w:r w:rsidRPr="00996B14">
        <w:rPr>
          <w:rFonts w:ascii="游ゴシック Medium" w:eastAsia="游ゴシック Medium" w:hAnsi="游ゴシック Medium" w:hint="eastAsia"/>
        </w:rPr>
        <w:t>。</w:t>
      </w:r>
    </w:p>
    <w:p w14:paraId="6D572D80" w14:textId="6A8679EA" w:rsidR="0018429A" w:rsidRPr="00996B14" w:rsidRDefault="0018429A" w:rsidP="0018429A">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123592" w:rsidRPr="00996B14">
        <w:rPr>
          <w:rFonts w:ascii="游ゴシック Medium" w:eastAsia="游ゴシック Medium" w:hAnsi="游ゴシック Medium" w:hint="eastAsia"/>
        </w:rPr>
        <w:t>植物遺伝子形質転換技術及び形質転換植物開発研究に関するリスク評価・管理技術・知財管理・データベース・社会受容促進等のノウハウについて研究者コミュニティーと共用化を図り、ELSI・理解増進に向け当該ノウハウの拠点として機能する。</w:t>
      </w:r>
    </w:p>
    <w:p w14:paraId="4479895A" w14:textId="77777777" w:rsidR="005F7616" w:rsidRPr="00996B14" w:rsidRDefault="005F7616" w:rsidP="0018429A">
      <w:pPr>
        <w:ind w:left="210" w:hangingChars="100" w:hanging="210"/>
        <w:jc w:val="left"/>
        <w:rPr>
          <w:rFonts w:ascii="游ゴシック Medium" w:eastAsia="游ゴシック Medium" w:hAnsi="游ゴシック Medium"/>
        </w:rPr>
      </w:pPr>
    </w:p>
    <w:p w14:paraId="0597134C" w14:textId="3CFC9C03" w:rsidR="005F7616" w:rsidRPr="00996B14" w:rsidRDefault="005F7616" w:rsidP="0018429A">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２　</w:t>
      </w:r>
      <w:r w:rsidR="000A0BCD" w:rsidRPr="00996B14">
        <w:rPr>
          <w:rFonts w:ascii="游ゴシック Medium" w:eastAsia="游ゴシック Medium" w:hAnsi="游ゴシック Medium" w:hint="eastAsia"/>
        </w:rPr>
        <w:t>本年度の</w:t>
      </w:r>
      <w:r w:rsidR="00672D08" w:rsidRPr="00996B14">
        <w:rPr>
          <w:rFonts w:ascii="游ゴシック Medium" w:eastAsia="游ゴシック Medium" w:hAnsi="游ゴシック Medium" w:hint="eastAsia"/>
        </w:rPr>
        <w:t>共同利用・共同</w:t>
      </w:r>
      <w:r w:rsidR="000A0BCD" w:rsidRPr="00996B14">
        <w:rPr>
          <w:rFonts w:ascii="游ゴシック Medium" w:eastAsia="游ゴシック Medium" w:hAnsi="游ゴシック Medium" w:hint="eastAsia"/>
        </w:rPr>
        <w:t>研究テーマ</w:t>
      </w:r>
    </w:p>
    <w:p w14:paraId="0FCBF6AC" w14:textId="2CC4267E" w:rsidR="000A0BCD" w:rsidRPr="00996B14" w:rsidRDefault="00672D08" w:rsidP="000A0BCD">
      <w:pPr>
        <w:pStyle w:val="a7"/>
        <w:numPr>
          <w:ilvl w:val="0"/>
          <w:numId w:val="1"/>
        </w:numPr>
        <w:ind w:leftChars="0"/>
        <w:jc w:val="left"/>
        <w:rPr>
          <w:rFonts w:ascii="游ゴシック Medium" w:eastAsia="游ゴシック Medium" w:hAnsi="游ゴシック Medium"/>
        </w:rPr>
      </w:pPr>
      <w:r w:rsidRPr="00996B14">
        <w:rPr>
          <w:rFonts w:ascii="游ゴシック Medium" w:eastAsia="游ゴシック Medium" w:hAnsi="游ゴシック Medium" w:hint="eastAsia"/>
        </w:rPr>
        <w:t>基礎技術研究グループ</w:t>
      </w:r>
      <w:r w:rsidR="000A0BCD" w:rsidRPr="00996B14">
        <w:rPr>
          <w:rFonts w:ascii="游ゴシック Medium" w:eastAsia="游ゴシック Medium" w:hAnsi="游ゴシック Medium" w:hint="eastAsia"/>
        </w:rPr>
        <w:t xml:space="preserve">　　　　　　　（</w:t>
      </w:r>
      <w:r w:rsidR="00430631" w:rsidRPr="00996B14">
        <w:rPr>
          <w:rFonts w:ascii="游ゴシック Medium" w:eastAsia="游ゴシック Medium" w:hAnsi="游ゴシック Medium" w:hint="eastAsia"/>
        </w:rPr>
        <w:t>研究</w:t>
      </w:r>
      <w:r w:rsidR="00EF7A6A" w:rsidRPr="00996B14">
        <w:rPr>
          <w:rFonts w:ascii="游ゴシック Medium" w:eastAsia="游ゴシック Medium" w:hAnsi="游ゴシック Medium" w:hint="eastAsia"/>
        </w:rPr>
        <w:t>グループ</w:t>
      </w:r>
      <w:r w:rsidR="00430631" w:rsidRPr="00996B14">
        <w:rPr>
          <w:rFonts w:ascii="游ゴシック Medium" w:eastAsia="游ゴシック Medium" w:hAnsi="游ゴシック Medium" w:hint="eastAsia"/>
        </w:rPr>
        <w:t>長</w:t>
      </w:r>
      <w:r w:rsidR="000A0BCD" w:rsidRPr="00996B14">
        <w:rPr>
          <w:rFonts w:ascii="游ゴシック Medium" w:eastAsia="游ゴシック Medium" w:hAnsi="游ゴシック Medium" w:hint="eastAsia"/>
        </w:rPr>
        <w:t>：</w:t>
      </w:r>
      <w:r w:rsidR="00BA30C5" w:rsidRPr="00996B14">
        <w:rPr>
          <w:rFonts w:ascii="游ゴシック Medium" w:eastAsia="游ゴシック Medium" w:hAnsi="游ゴシック Medium" w:hint="eastAsia"/>
        </w:rPr>
        <w:t>柴　博史</w:t>
      </w:r>
      <w:r w:rsidR="000A0BCD" w:rsidRPr="00996B14">
        <w:rPr>
          <w:rFonts w:ascii="游ゴシック Medium" w:eastAsia="游ゴシック Medium" w:hAnsi="游ゴシック Medium" w:hint="eastAsia"/>
        </w:rPr>
        <w:t>）</w:t>
      </w:r>
    </w:p>
    <w:p w14:paraId="0921ABEC" w14:textId="01085791" w:rsidR="00F35DEE" w:rsidRPr="00996B14" w:rsidRDefault="00F35DEE" w:rsidP="00F35DEE">
      <w:pPr>
        <w:pStyle w:val="a7"/>
        <w:ind w:firstLineChars="100" w:firstLine="210"/>
        <w:jc w:val="left"/>
        <w:rPr>
          <w:rFonts w:ascii="游ゴシック Medium" w:eastAsia="游ゴシック Medium" w:hAnsi="游ゴシック Medium" w:cs="Times New Roman"/>
        </w:rPr>
      </w:pPr>
      <w:r w:rsidRPr="00996B14">
        <w:rPr>
          <w:rFonts w:ascii="游ゴシック Medium" w:eastAsia="游ゴシック Medium" w:hAnsi="游ゴシック Medium" w:cs="Times New Roman"/>
        </w:rPr>
        <w:t>・植物の形態や環境応答制御および植物-微生物相互作用に関わる実用遺伝子探索</w:t>
      </w:r>
    </w:p>
    <w:p w14:paraId="6BCD3CA5" w14:textId="2F77CAD6" w:rsidR="00F35DEE" w:rsidRPr="00996B14" w:rsidRDefault="00F35DEE" w:rsidP="00F35DEE">
      <w:pPr>
        <w:pStyle w:val="a7"/>
        <w:ind w:firstLineChars="100" w:firstLine="210"/>
        <w:jc w:val="left"/>
        <w:rPr>
          <w:rFonts w:ascii="游ゴシック Medium" w:eastAsia="游ゴシック Medium" w:hAnsi="游ゴシック Medium" w:cs="Times New Roman"/>
        </w:rPr>
      </w:pPr>
      <w:r w:rsidRPr="00996B14">
        <w:rPr>
          <w:rFonts w:ascii="游ゴシック Medium" w:eastAsia="游ゴシック Medium" w:hAnsi="游ゴシック Medium" w:cs="Times New Roman"/>
        </w:rPr>
        <w:t>・植物における機能物質生産に関わる有用遺伝子探索</w:t>
      </w:r>
    </w:p>
    <w:p w14:paraId="66A64F20" w14:textId="50F53E1D" w:rsidR="000A0BCD" w:rsidRPr="00996B14" w:rsidRDefault="00F35DEE" w:rsidP="00F35DEE">
      <w:pPr>
        <w:ind w:firstLineChars="500" w:firstLine="1050"/>
        <w:jc w:val="left"/>
        <w:rPr>
          <w:rFonts w:ascii="游ゴシック Medium" w:eastAsia="游ゴシック Medium" w:hAnsi="游ゴシック Medium" w:cs="Times New Roman"/>
        </w:rPr>
      </w:pPr>
      <w:r w:rsidRPr="00996B14">
        <w:rPr>
          <w:rFonts w:ascii="游ゴシック Medium" w:eastAsia="游ゴシック Medium" w:hAnsi="游ゴシック Medium" w:cs="Times New Roman"/>
        </w:rPr>
        <w:t>・植物内にてタンパク質の大量発現とその精製</w:t>
      </w:r>
    </w:p>
    <w:p w14:paraId="153677A3" w14:textId="7FDB3662" w:rsidR="000A0BCD" w:rsidRPr="00996B14" w:rsidRDefault="00F35DEE" w:rsidP="00F35DEE">
      <w:pPr>
        <w:pStyle w:val="a7"/>
        <w:numPr>
          <w:ilvl w:val="0"/>
          <w:numId w:val="1"/>
        </w:numPr>
        <w:ind w:leftChars="0"/>
        <w:jc w:val="left"/>
        <w:rPr>
          <w:rFonts w:ascii="游ゴシック Medium" w:eastAsia="游ゴシック Medium" w:hAnsi="游ゴシック Medium" w:cs="Times New Roman"/>
        </w:rPr>
      </w:pPr>
      <w:r w:rsidRPr="00996B14">
        <w:rPr>
          <w:rFonts w:ascii="游ゴシック Medium" w:eastAsia="游ゴシック Medium" w:hAnsi="游ゴシック Medium" w:cs="Times New Roman"/>
        </w:rPr>
        <w:t>実験植物系統基盤研究グループ</w:t>
      </w:r>
      <w:r w:rsidR="000A0BCD" w:rsidRPr="00996B14">
        <w:rPr>
          <w:rFonts w:ascii="游ゴシック Medium" w:eastAsia="游ゴシック Medium" w:hAnsi="游ゴシック Medium" w:cs="Times New Roman"/>
        </w:rPr>
        <w:t xml:space="preserve">　　　（</w:t>
      </w:r>
      <w:r w:rsidR="00430631" w:rsidRPr="00996B14">
        <w:rPr>
          <w:rFonts w:ascii="游ゴシック Medium" w:eastAsia="游ゴシック Medium" w:hAnsi="游ゴシック Medium" w:cs="Times New Roman"/>
        </w:rPr>
        <w:t>研究</w:t>
      </w:r>
      <w:r w:rsidR="00EF7A6A" w:rsidRPr="00996B14">
        <w:rPr>
          <w:rFonts w:ascii="游ゴシック Medium" w:eastAsia="游ゴシック Medium" w:hAnsi="游ゴシック Medium" w:cs="Times New Roman"/>
        </w:rPr>
        <w:t>グループ</w:t>
      </w:r>
      <w:r w:rsidR="00430631" w:rsidRPr="00996B14">
        <w:rPr>
          <w:rFonts w:ascii="游ゴシック Medium" w:eastAsia="游ゴシック Medium" w:hAnsi="游ゴシック Medium" w:cs="Times New Roman"/>
        </w:rPr>
        <w:t>長</w:t>
      </w:r>
      <w:r w:rsidR="000A0BCD" w:rsidRPr="00996B14">
        <w:rPr>
          <w:rFonts w:ascii="游ゴシック Medium" w:eastAsia="游ゴシック Medium" w:hAnsi="游ゴシック Medium" w:cs="Times New Roman"/>
        </w:rPr>
        <w:t>：</w:t>
      </w:r>
      <w:r w:rsidR="00A86961" w:rsidRPr="00996B14">
        <w:rPr>
          <w:rFonts w:ascii="游ゴシック Medium" w:eastAsia="游ゴシック Medium" w:hAnsi="游ゴシック Medium" w:cs="Times New Roman" w:hint="eastAsia"/>
        </w:rPr>
        <w:t>未定</w:t>
      </w:r>
      <w:r w:rsidR="000A0BCD" w:rsidRPr="00996B14">
        <w:rPr>
          <w:rFonts w:ascii="游ゴシック Medium" w:eastAsia="游ゴシック Medium" w:hAnsi="游ゴシック Medium" w:cs="Times New Roman"/>
        </w:rPr>
        <w:t>）</w:t>
      </w:r>
    </w:p>
    <w:p w14:paraId="4B45F2EE" w14:textId="77777777" w:rsidR="003F6835" w:rsidRPr="00996B14" w:rsidRDefault="00F35DEE" w:rsidP="003F6835">
      <w:pPr>
        <w:pStyle w:val="Default"/>
        <w:ind w:firstLineChars="500" w:firstLine="1050"/>
        <w:jc w:val="both"/>
        <w:rPr>
          <w:rFonts w:ascii="游ゴシック Medium" w:eastAsia="游ゴシック Medium" w:hAnsi="游ゴシック Medium" w:cs="Times New Roman"/>
          <w:color w:val="auto"/>
          <w:sz w:val="21"/>
          <w:szCs w:val="21"/>
        </w:rPr>
      </w:pPr>
      <w:r w:rsidRPr="00996B14">
        <w:rPr>
          <w:rFonts w:ascii="游ゴシック Medium" w:eastAsia="游ゴシック Medium" w:hAnsi="游ゴシック Medium" w:cs="Times New Roman"/>
          <w:color w:val="auto"/>
          <w:sz w:val="21"/>
          <w:szCs w:val="21"/>
        </w:rPr>
        <w:t>・</w:t>
      </w:r>
      <w:r w:rsidR="003F6835" w:rsidRPr="00996B14">
        <w:rPr>
          <w:rFonts w:ascii="游ゴシック Medium" w:eastAsia="游ゴシック Medium" w:hAnsi="游ゴシック Medium" w:cs="Times New Roman"/>
          <w:color w:val="auto"/>
          <w:sz w:val="21"/>
          <w:szCs w:val="21"/>
        </w:rPr>
        <w:t>マイクロトム変異体を活用したゲノミクス・分子遺伝学的研究</w:t>
      </w:r>
    </w:p>
    <w:p w14:paraId="6105E2C7" w14:textId="77777777" w:rsidR="003F6835" w:rsidRPr="00996B14" w:rsidRDefault="003F6835" w:rsidP="003F6835">
      <w:pPr>
        <w:pStyle w:val="Default"/>
        <w:ind w:firstLineChars="500" w:firstLine="1050"/>
        <w:jc w:val="both"/>
        <w:rPr>
          <w:rFonts w:ascii="游ゴシック Medium" w:eastAsia="游ゴシック Medium" w:hAnsi="游ゴシック Medium" w:cs="Times New Roman"/>
          <w:color w:val="auto"/>
          <w:sz w:val="21"/>
          <w:szCs w:val="21"/>
        </w:rPr>
      </w:pPr>
      <w:r w:rsidRPr="00996B14">
        <w:rPr>
          <w:rFonts w:ascii="游ゴシック Medium" w:eastAsia="游ゴシック Medium" w:hAnsi="游ゴシック Medium" w:cs="Times New Roman"/>
          <w:color w:val="auto"/>
          <w:sz w:val="21"/>
          <w:szCs w:val="21"/>
        </w:rPr>
        <w:t>・逆遺伝学的手法によるマイクロトム変異体の選抜</w:t>
      </w:r>
    </w:p>
    <w:p w14:paraId="333F0B65" w14:textId="77777777" w:rsidR="00B451F7" w:rsidRPr="00996B14" w:rsidRDefault="003F6835" w:rsidP="003F6835">
      <w:pPr>
        <w:pStyle w:val="Default"/>
        <w:ind w:left="1050"/>
        <w:jc w:val="both"/>
        <w:rPr>
          <w:rFonts w:ascii="游ゴシック Medium" w:eastAsia="游ゴシック Medium" w:hAnsi="游ゴシック Medium" w:cs="Times New Roman"/>
          <w:color w:val="auto"/>
          <w:sz w:val="21"/>
          <w:szCs w:val="21"/>
        </w:rPr>
      </w:pPr>
      <w:r w:rsidRPr="00996B14">
        <w:rPr>
          <w:rFonts w:ascii="游ゴシック Medium" w:eastAsia="游ゴシック Medium" w:hAnsi="游ゴシック Medium" w:cs="Times New Roman"/>
          <w:color w:val="auto"/>
          <w:sz w:val="21"/>
          <w:szCs w:val="21"/>
        </w:rPr>
        <w:t>・マイクロトムを含むトマトバイオリソースを活用した組換え体・ゲノム編集系統</w:t>
      </w:r>
    </w:p>
    <w:p w14:paraId="4813CD02" w14:textId="00BB79DF" w:rsidR="003F6835" w:rsidRPr="00996B14" w:rsidRDefault="003F6835" w:rsidP="00B451F7">
      <w:pPr>
        <w:pStyle w:val="Default"/>
        <w:ind w:left="1050" w:firstLineChars="100" w:firstLine="210"/>
        <w:jc w:val="both"/>
        <w:rPr>
          <w:rFonts w:ascii="游ゴシック Medium" w:eastAsia="游ゴシック Medium" w:hAnsi="游ゴシック Medium" w:cs="Times New Roman"/>
          <w:color w:val="auto"/>
          <w:sz w:val="21"/>
          <w:szCs w:val="21"/>
        </w:rPr>
      </w:pPr>
      <w:r w:rsidRPr="00996B14">
        <w:rPr>
          <w:rFonts w:ascii="游ゴシック Medium" w:eastAsia="游ゴシック Medium" w:hAnsi="游ゴシック Medium" w:cs="Times New Roman"/>
          <w:color w:val="auto"/>
          <w:sz w:val="21"/>
          <w:szCs w:val="21"/>
        </w:rPr>
        <w:t>の作出</w:t>
      </w:r>
    </w:p>
    <w:p w14:paraId="14B49612" w14:textId="21549075" w:rsidR="003F6835" w:rsidRPr="00996B14" w:rsidRDefault="003F6835" w:rsidP="003F6835">
      <w:pPr>
        <w:pStyle w:val="Default"/>
        <w:ind w:left="1050"/>
        <w:jc w:val="both"/>
        <w:rPr>
          <w:rFonts w:ascii="游ゴシック Medium" w:eastAsia="游ゴシック Medium" w:hAnsi="游ゴシック Medium" w:cs="Times New Roman"/>
          <w:color w:val="auto"/>
          <w:sz w:val="21"/>
          <w:szCs w:val="21"/>
        </w:rPr>
      </w:pPr>
      <w:r w:rsidRPr="00996B14">
        <w:rPr>
          <w:rFonts w:ascii="游ゴシック Medium" w:eastAsia="游ゴシック Medium" w:hAnsi="游ゴシック Medium" w:cs="Times New Roman"/>
          <w:color w:val="auto"/>
          <w:sz w:val="21"/>
          <w:szCs w:val="21"/>
        </w:rPr>
        <w:t>・モデル作物の新規リソースの研究基盤整備</w:t>
      </w:r>
    </w:p>
    <w:p w14:paraId="67B1F840" w14:textId="46B88BCA" w:rsidR="000A0BCD" w:rsidRPr="00996B14" w:rsidRDefault="00F35DEE" w:rsidP="00F35DEE">
      <w:pPr>
        <w:pStyle w:val="a7"/>
        <w:numPr>
          <w:ilvl w:val="0"/>
          <w:numId w:val="1"/>
        </w:numPr>
        <w:ind w:leftChars="0"/>
        <w:jc w:val="left"/>
        <w:rPr>
          <w:rFonts w:ascii="游ゴシック Medium" w:eastAsia="游ゴシック Medium" w:hAnsi="游ゴシック Medium"/>
        </w:rPr>
      </w:pPr>
      <w:r w:rsidRPr="00996B14">
        <w:rPr>
          <w:rFonts w:ascii="游ゴシック Medium" w:eastAsia="游ゴシック Medium" w:hAnsi="游ゴシック Medium" w:hint="eastAsia"/>
        </w:rPr>
        <w:t>ゲノム編集・形質転換技術利用研究グループ</w:t>
      </w:r>
      <w:r w:rsidR="000A0BCD" w:rsidRPr="00996B14">
        <w:rPr>
          <w:rFonts w:ascii="游ゴシック Medium" w:eastAsia="游ゴシック Medium" w:hAnsi="游ゴシック Medium" w:hint="eastAsia"/>
        </w:rPr>
        <w:t>（</w:t>
      </w:r>
      <w:r w:rsidR="00430631" w:rsidRPr="00996B14">
        <w:rPr>
          <w:rFonts w:ascii="游ゴシック Medium" w:eastAsia="游ゴシック Medium" w:hAnsi="游ゴシック Medium" w:hint="eastAsia"/>
        </w:rPr>
        <w:t>研究</w:t>
      </w:r>
      <w:r w:rsidR="00EF7A6A" w:rsidRPr="00996B14">
        <w:rPr>
          <w:rFonts w:ascii="游ゴシック Medium" w:eastAsia="游ゴシック Medium" w:hAnsi="游ゴシック Medium" w:hint="eastAsia"/>
        </w:rPr>
        <w:t>グループ</w:t>
      </w:r>
      <w:r w:rsidR="00430631" w:rsidRPr="00996B14">
        <w:rPr>
          <w:rFonts w:ascii="游ゴシック Medium" w:eastAsia="游ゴシック Medium" w:hAnsi="游ゴシック Medium" w:hint="eastAsia"/>
        </w:rPr>
        <w:t>長</w:t>
      </w:r>
      <w:r w:rsidR="000A0BCD" w:rsidRPr="00996B14">
        <w:rPr>
          <w:rFonts w:ascii="游ゴシック Medium" w:eastAsia="游ゴシック Medium" w:hAnsi="游ゴシック Medium" w:hint="eastAsia"/>
        </w:rPr>
        <w:t>：</w:t>
      </w:r>
      <w:r w:rsidR="00BA30C5" w:rsidRPr="00996B14">
        <w:rPr>
          <w:rFonts w:ascii="游ゴシック Medium" w:eastAsia="游ゴシック Medium" w:hAnsi="游ゴシック Medium" w:hint="eastAsia"/>
        </w:rPr>
        <w:t>松倉　千昭</w:t>
      </w:r>
      <w:r w:rsidR="000A0BCD" w:rsidRPr="00996B14">
        <w:rPr>
          <w:rFonts w:ascii="游ゴシック Medium" w:eastAsia="游ゴシック Medium" w:hAnsi="游ゴシック Medium" w:hint="eastAsia"/>
        </w:rPr>
        <w:t>）</w:t>
      </w:r>
    </w:p>
    <w:p w14:paraId="1DD2EF3D" w14:textId="5B1B4A99"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・植物への効率的・効果的な遺伝子導入技術・発現制御技術の開発</w:t>
      </w:r>
    </w:p>
    <w:p w14:paraId="4030ABAF" w14:textId="415F2E1B"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・ゲノム編集技術を含む新しい植物育種技術の開発</w:t>
      </w:r>
    </w:p>
    <w:p w14:paraId="26373F14" w14:textId="03F7586E"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・有用物質を蓄積する作物新品種の作出と安全性・特性評価</w:t>
      </w:r>
    </w:p>
    <w:p w14:paraId="307BA853" w14:textId="013CB74D" w:rsidR="00F35DEE" w:rsidRPr="00996B14" w:rsidRDefault="00F35DEE" w:rsidP="00F35DEE">
      <w:pPr>
        <w:pStyle w:val="Default"/>
        <w:ind w:leftChars="500" w:left="1260" w:hangingChars="100" w:hanging="21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・収量性、耐病性、栽培・加工適性等に関連した高付加価値形質を有する作物新品種の作出</w:t>
      </w:r>
    </w:p>
    <w:p w14:paraId="70FF2B33" w14:textId="53564996" w:rsidR="000A0BCD" w:rsidRPr="00996B14" w:rsidRDefault="00F35DEE" w:rsidP="00F35DEE">
      <w:pPr>
        <w:pStyle w:val="a7"/>
        <w:numPr>
          <w:ilvl w:val="0"/>
          <w:numId w:val="1"/>
        </w:numPr>
        <w:ind w:leftChars="0"/>
        <w:jc w:val="left"/>
        <w:rPr>
          <w:rFonts w:ascii="游ゴシック Medium" w:eastAsia="游ゴシック Medium" w:hAnsi="游ゴシック Medium"/>
        </w:rPr>
      </w:pPr>
      <w:r w:rsidRPr="00996B14">
        <w:rPr>
          <w:rFonts w:ascii="游ゴシック Medium" w:eastAsia="游ゴシック Medium" w:hAnsi="游ゴシック Medium" w:hint="eastAsia"/>
        </w:rPr>
        <w:t>生物多様性影響評価・リスク管理研究グループ</w:t>
      </w:r>
      <w:r w:rsidR="000A0BCD" w:rsidRPr="00996B14">
        <w:rPr>
          <w:rFonts w:ascii="游ゴシック Medium" w:eastAsia="游ゴシック Medium" w:hAnsi="游ゴシック Medium" w:hint="eastAsia"/>
        </w:rPr>
        <w:t xml:space="preserve">　（</w:t>
      </w:r>
      <w:r w:rsidR="00430631" w:rsidRPr="00996B14">
        <w:rPr>
          <w:rFonts w:ascii="游ゴシック Medium" w:eastAsia="游ゴシック Medium" w:hAnsi="游ゴシック Medium" w:hint="eastAsia"/>
        </w:rPr>
        <w:t>研究</w:t>
      </w:r>
      <w:r w:rsidR="00EF7A6A" w:rsidRPr="00996B14">
        <w:rPr>
          <w:rFonts w:ascii="游ゴシック Medium" w:eastAsia="游ゴシック Medium" w:hAnsi="游ゴシック Medium" w:hint="eastAsia"/>
        </w:rPr>
        <w:t>グループ</w:t>
      </w:r>
      <w:r w:rsidR="00430631" w:rsidRPr="00996B14">
        <w:rPr>
          <w:rFonts w:ascii="游ゴシック Medium" w:eastAsia="游ゴシック Medium" w:hAnsi="游ゴシック Medium" w:hint="eastAsia"/>
        </w:rPr>
        <w:t>長</w:t>
      </w:r>
      <w:r w:rsidR="000A0BCD" w:rsidRPr="00996B14">
        <w:rPr>
          <w:rFonts w:ascii="游ゴシック Medium" w:eastAsia="游ゴシック Medium" w:hAnsi="游ゴシック Medium" w:hint="eastAsia"/>
        </w:rPr>
        <w:t>：</w:t>
      </w:r>
      <w:r w:rsidR="00BA30C5" w:rsidRPr="00996B14">
        <w:rPr>
          <w:rFonts w:ascii="游ゴシック Medium" w:eastAsia="游ゴシック Medium" w:hAnsi="游ゴシック Medium" w:hint="eastAsia"/>
        </w:rPr>
        <w:t>菊池　彰</w:t>
      </w:r>
      <w:r w:rsidR="000A0BCD" w:rsidRPr="00996B14">
        <w:rPr>
          <w:rFonts w:ascii="游ゴシック Medium" w:eastAsia="游ゴシック Medium" w:hAnsi="游ゴシック Medium" w:hint="eastAsia"/>
        </w:rPr>
        <w:t>）</w:t>
      </w:r>
    </w:p>
    <w:p w14:paraId="1CE9C4E2" w14:textId="57DFFB16"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・特定網室や隔離ほ場における遺伝子組換え植物の栽培・管理手法の事例構築</w:t>
      </w:r>
    </w:p>
    <w:p w14:paraId="4F32D8AF" w14:textId="57855B2C"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・屋外植栽を念頭に置いた遺伝子組換え植物の栽培・管理手法の事例構築</w:t>
      </w:r>
    </w:p>
    <w:p w14:paraId="6CAF8F75" w14:textId="743348B1"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・生物多様性影響評価の新規応用開拓、簡素化など技術開発</w:t>
      </w:r>
    </w:p>
    <w:p w14:paraId="261F6C33" w14:textId="7A9A43B3" w:rsidR="00F35DEE" w:rsidRPr="00996B14" w:rsidRDefault="00F35DEE" w:rsidP="00F35DEE">
      <w:pPr>
        <w:pStyle w:val="Default"/>
        <w:ind w:leftChars="500" w:left="1260" w:hangingChars="100" w:hanging="21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・生物多様性影響評価について形質転換植物評価技術および管理技術の基盤確立に関する研究</w:t>
      </w:r>
    </w:p>
    <w:p w14:paraId="1E869B33" w14:textId="6B60006D"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lastRenderedPageBreak/>
        <w:t>・導入遺伝子の環境拡散リスク評価、拡散防止技術の開発に関する研究</w:t>
      </w:r>
    </w:p>
    <w:p w14:paraId="51F1CDA9" w14:textId="1E5AC93E" w:rsidR="000A0BCD" w:rsidRPr="00996B14" w:rsidRDefault="00F35DEE" w:rsidP="00F35DEE">
      <w:pPr>
        <w:pStyle w:val="a7"/>
        <w:numPr>
          <w:ilvl w:val="0"/>
          <w:numId w:val="1"/>
        </w:numPr>
        <w:ind w:leftChars="0"/>
        <w:jc w:val="left"/>
        <w:rPr>
          <w:rFonts w:ascii="游ゴシック Medium" w:eastAsia="游ゴシック Medium" w:hAnsi="游ゴシック Medium"/>
        </w:rPr>
      </w:pPr>
      <w:r w:rsidRPr="00996B14">
        <w:rPr>
          <w:rFonts w:ascii="游ゴシック Medium" w:eastAsia="游ゴシック Medium" w:hAnsi="游ゴシック Medium" w:hint="eastAsia"/>
        </w:rPr>
        <w:t>産学連携実用化評価グループ</w:t>
      </w:r>
      <w:r w:rsidR="000A0BCD" w:rsidRPr="00996B14">
        <w:rPr>
          <w:rFonts w:ascii="游ゴシック Medium" w:eastAsia="游ゴシック Medium" w:hAnsi="游ゴシック Medium" w:hint="eastAsia"/>
        </w:rPr>
        <w:t xml:space="preserve">　　　（</w:t>
      </w:r>
      <w:r w:rsidR="00430631" w:rsidRPr="00996B14">
        <w:rPr>
          <w:rFonts w:ascii="游ゴシック Medium" w:eastAsia="游ゴシック Medium" w:hAnsi="游ゴシック Medium" w:hint="eastAsia"/>
        </w:rPr>
        <w:t>研究</w:t>
      </w:r>
      <w:r w:rsidR="00EF7A6A" w:rsidRPr="00996B14">
        <w:rPr>
          <w:rFonts w:ascii="游ゴシック Medium" w:eastAsia="游ゴシック Medium" w:hAnsi="游ゴシック Medium" w:hint="eastAsia"/>
        </w:rPr>
        <w:t>グループ</w:t>
      </w:r>
      <w:r w:rsidR="00430631" w:rsidRPr="00996B14">
        <w:rPr>
          <w:rFonts w:ascii="游ゴシック Medium" w:eastAsia="游ゴシック Medium" w:hAnsi="游ゴシック Medium" w:hint="eastAsia"/>
        </w:rPr>
        <w:t>長</w:t>
      </w:r>
      <w:r w:rsidR="000A0BCD" w:rsidRPr="00996B14">
        <w:rPr>
          <w:rFonts w:ascii="游ゴシック Medium" w:eastAsia="游ゴシック Medium" w:hAnsi="游ゴシック Medium" w:hint="eastAsia"/>
        </w:rPr>
        <w:t>：</w:t>
      </w:r>
      <w:r w:rsidR="00A86961" w:rsidRPr="00996B14">
        <w:rPr>
          <w:rFonts w:ascii="游ゴシック Medium" w:eastAsia="游ゴシック Medium" w:hAnsi="游ゴシック Medium" w:hint="eastAsia"/>
        </w:rPr>
        <w:t>未定</w:t>
      </w:r>
      <w:r w:rsidR="000A0BCD" w:rsidRPr="00996B14">
        <w:rPr>
          <w:rFonts w:ascii="游ゴシック Medium" w:eastAsia="游ゴシック Medium" w:hAnsi="游ゴシック Medium" w:hint="eastAsia"/>
        </w:rPr>
        <w:t>）</w:t>
      </w:r>
    </w:p>
    <w:p w14:paraId="22D856BE" w14:textId="7D751006" w:rsidR="00F35DEE" w:rsidRPr="00996B14" w:rsidDel="008E2806"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・ゲノム編集技術を含む新しい植物育種技術を利用した品種開発</w:t>
      </w:r>
    </w:p>
    <w:p w14:paraId="60848818" w14:textId="362C4A7A"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・フィールドを利用した高生産・高付加価値化を実現する栽培・生産技術の確立</w:t>
      </w:r>
    </w:p>
    <w:p w14:paraId="5765EF16" w14:textId="649B3DA7"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・ゲノム編集作物等の社会実装に向けた社会受容研究</w:t>
      </w:r>
    </w:p>
    <w:p w14:paraId="3737EB87" w14:textId="2BBC28A0" w:rsidR="00BF2A53" w:rsidRPr="00996B14" w:rsidRDefault="00F35DEE" w:rsidP="00F35DEE">
      <w:pPr>
        <w:pStyle w:val="a7"/>
        <w:numPr>
          <w:ilvl w:val="0"/>
          <w:numId w:val="1"/>
        </w:numPr>
        <w:ind w:leftChars="0"/>
        <w:jc w:val="left"/>
        <w:rPr>
          <w:rFonts w:ascii="游ゴシック Medium" w:eastAsia="游ゴシック Medium" w:hAnsi="游ゴシック Medium"/>
        </w:rPr>
      </w:pPr>
      <w:r w:rsidRPr="00996B14">
        <w:rPr>
          <w:rFonts w:ascii="游ゴシック Medium" w:eastAsia="游ゴシック Medium" w:hAnsi="游ゴシック Medium" w:hint="eastAsia"/>
        </w:rPr>
        <w:t>ELSI・理解増進グループ</w:t>
      </w:r>
      <w:r w:rsidR="000A0BCD" w:rsidRPr="00996B14">
        <w:rPr>
          <w:rFonts w:ascii="游ゴシック Medium" w:eastAsia="游ゴシック Medium" w:hAnsi="游ゴシック Medium" w:hint="eastAsia"/>
        </w:rPr>
        <w:t xml:space="preserve">　　　　（</w:t>
      </w:r>
      <w:r w:rsidR="00430631" w:rsidRPr="00996B14">
        <w:rPr>
          <w:rFonts w:ascii="游ゴシック Medium" w:eastAsia="游ゴシック Medium" w:hAnsi="游ゴシック Medium" w:hint="eastAsia"/>
        </w:rPr>
        <w:t>研究</w:t>
      </w:r>
      <w:r w:rsidR="00EF7A6A" w:rsidRPr="00996B14">
        <w:rPr>
          <w:rFonts w:ascii="游ゴシック Medium" w:eastAsia="游ゴシック Medium" w:hAnsi="游ゴシック Medium" w:hint="eastAsia"/>
        </w:rPr>
        <w:t>グループ</w:t>
      </w:r>
      <w:r w:rsidR="00430631" w:rsidRPr="00996B14">
        <w:rPr>
          <w:rFonts w:ascii="游ゴシック Medium" w:eastAsia="游ゴシック Medium" w:hAnsi="游ゴシック Medium" w:hint="eastAsia"/>
        </w:rPr>
        <w:t>長</w:t>
      </w:r>
      <w:r w:rsidR="000A0BCD" w:rsidRPr="00996B14">
        <w:rPr>
          <w:rFonts w:ascii="游ゴシック Medium" w:eastAsia="游ゴシック Medium" w:hAnsi="游ゴシック Medium" w:hint="eastAsia"/>
        </w:rPr>
        <w:t>：</w:t>
      </w:r>
      <w:r w:rsidRPr="00996B14">
        <w:rPr>
          <w:rFonts w:ascii="游ゴシック Medium" w:eastAsia="游ゴシック Medium" w:hAnsi="游ゴシック Medium" w:hint="eastAsia"/>
        </w:rPr>
        <w:t>渡邉 和男</w:t>
      </w:r>
      <w:r w:rsidR="000A0BCD" w:rsidRPr="00996B14">
        <w:rPr>
          <w:rFonts w:ascii="游ゴシック Medium" w:eastAsia="游ゴシック Medium" w:hAnsi="游ゴシック Medium" w:hint="eastAsia"/>
        </w:rPr>
        <w:t>）</w:t>
      </w:r>
    </w:p>
    <w:p w14:paraId="02553502" w14:textId="37A41DA0"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・遺伝子組換え植物の環境影響評価に関する国際比較と情報発信</w:t>
      </w:r>
    </w:p>
    <w:p w14:paraId="19DF39F0" w14:textId="1497F059"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・遺伝子組換え植物由来食品の安全性評価に関する新しい評価概念・手法の開発</w:t>
      </w:r>
    </w:p>
    <w:p w14:paraId="23BE661D" w14:textId="5A543317"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・バイオテクノロジー由来植物の社会受容促進に向けた効果的手法の開発と実践</w:t>
      </w:r>
    </w:p>
    <w:p w14:paraId="5A601A4F" w14:textId="718F5A9A" w:rsidR="00F35DEE" w:rsidRPr="00996B14" w:rsidRDefault="00F35DEE" w:rsidP="00F35DEE">
      <w:pPr>
        <w:pStyle w:val="Default"/>
        <w:ind w:firstLineChars="500" w:firstLine="105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・遺伝資源の取得と管理についての研究</w:t>
      </w:r>
    </w:p>
    <w:p w14:paraId="33DE363F" w14:textId="40F3FC88" w:rsidR="00F35DEE" w:rsidRPr="00996B14" w:rsidRDefault="00F35DEE" w:rsidP="00F35DEE">
      <w:pPr>
        <w:pStyle w:val="Default"/>
        <w:ind w:leftChars="500" w:left="1260" w:hangingChars="100" w:hanging="210"/>
        <w:jc w:val="both"/>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・中学・高等学校等におけるバイオテクノロジーリテラシー教育のための教材開発と実践</w:t>
      </w:r>
    </w:p>
    <w:p w14:paraId="5E7E8212" w14:textId="77777777" w:rsidR="000A0BCD" w:rsidRPr="00996B14" w:rsidRDefault="000A0BCD" w:rsidP="000A0BCD">
      <w:pPr>
        <w:pStyle w:val="a7"/>
        <w:numPr>
          <w:ilvl w:val="0"/>
          <w:numId w:val="1"/>
        </w:numPr>
        <w:ind w:leftChars="0"/>
        <w:jc w:val="left"/>
        <w:rPr>
          <w:rFonts w:ascii="游ゴシック Medium" w:eastAsia="游ゴシック Medium" w:hAnsi="游ゴシック Medium"/>
        </w:rPr>
      </w:pPr>
      <w:r w:rsidRPr="00996B14">
        <w:rPr>
          <w:rFonts w:ascii="游ゴシック Medium" w:eastAsia="游ゴシック Medium" w:hAnsi="游ゴシック Medium" w:hint="eastAsia"/>
        </w:rPr>
        <w:t>その他</w:t>
      </w:r>
    </w:p>
    <w:p w14:paraId="3650DA16" w14:textId="1479D26A" w:rsidR="00C36937" w:rsidRPr="00996B14" w:rsidRDefault="00C36937" w:rsidP="00F35DEE">
      <w:pPr>
        <w:ind w:leftChars="550" w:left="1365"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w:t>
      </w:r>
      <w:r w:rsidR="00F35DEE" w:rsidRPr="00996B14">
        <w:rPr>
          <w:rFonts w:ascii="游ゴシック Medium" w:eastAsia="游ゴシック Medium" w:hAnsi="游ゴシック Medium" w:hint="eastAsia"/>
        </w:rPr>
        <w:t>形質転換技術を含むバイオテクノロジー植物のデザインに関わるその他の研究テーマに関する共同利用・共同研究。</w:t>
      </w:r>
    </w:p>
    <w:p w14:paraId="47AB5BE0" w14:textId="77777777" w:rsidR="00891C23" w:rsidRPr="00996B14" w:rsidRDefault="00891C23" w:rsidP="00F35DEE">
      <w:pPr>
        <w:ind w:leftChars="550" w:left="1365" w:hangingChars="100" w:hanging="210"/>
        <w:jc w:val="left"/>
        <w:rPr>
          <w:rFonts w:ascii="游ゴシック Medium" w:eastAsia="游ゴシック Medium" w:hAnsi="游ゴシック Medium"/>
        </w:rPr>
      </w:pPr>
    </w:p>
    <w:p w14:paraId="0A73AE54" w14:textId="0D7A5DDE" w:rsidR="00891C23" w:rsidRPr="00996B14" w:rsidRDefault="00F60099" w:rsidP="00891C23">
      <w:pPr>
        <w:ind w:left="210" w:hangingChars="100" w:hanging="210"/>
        <w:jc w:val="left"/>
        <w:rPr>
          <w:rFonts w:ascii="游ゴシック Medium" w:eastAsia="游ゴシック Medium" w:hAnsi="游ゴシック Medium"/>
          <w:bCs/>
        </w:rPr>
      </w:pPr>
      <w:r w:rsidRPr="00996B14">
        <w:rPr>
          <w:rFonts w:ascii="游ゴシック Medium" w:eastAsia="游ゴシック Medium" w:hAnsi="游ゴシック Medium" w:hint="eastAsia"/>
          <w:bCs/>
        </w:rPr>
        <w:t>＊なお令和7年度からの拠点継続に伴う内容の一部見直しにより、拠点グループ体制、グループ長等が変更される可能性がありますが、当該変更が申請課題の採択判断に影響を及ぼすものではございません。ご不明な点がございましたら、お問い合わせください。</w:t>
      </w:r>
    </w:p>
    <w:p w14:paraId="2A6FD25C" w14:textId="77777777" w:rsidR="00F60099" w:rsidRPr="00996B14" w:rsidRDefault="00F60099" w:rsidP="00891C23">
      <w:pPr>
        <w:ind w:left="210" w:hangingChars="100" w:hanging="210"/>
        <w:jc w:val="left"/>
        <w:rPr>
          <w:rFonts w:ascii="游ゴシック Medium" w:eastAsia="游ゴシック Medium" w:hAnsi="游ゴシック Medium"/>
          <w:bCs/>
        </w:rPr>
      </w:pPr>
    </w:p>
    <w:p w14:paraId="4F6BB547" w14:textId="77777777" w:rsidR="0018429A" w:rsidRPr="00996B14" w:rsidRDefault="00A81A96" w:rsidP="0018429A">
      <w:pPr>
        <w:jc w:val="left"/>
        <w:rPr>
          <w:rFonts w:ascii="游ゴシック Medium" w:eastAsia="游ゴシック Medium" w:hAnsi="游ゴシック Medium"/>
        </w:rPr>
      </w:pPr>
      <w:r w:rsidRPr="00996B14">
        <w:rPr>
          <w:rFonts w:ascii="游ゴシック Medium" w:eastAsia="游ゴシック Medium" w:hAnsi="游ゴシック Medium" w:hint="eastAsia"/>
        </w:rPr>
        <w:t>３　実施期間</w:t>
      </w:r>
    </w:p>
    <w:p w14:paraId="721648D2" w14:textId="0D295A89" w:rsidR="00A81A96" w:rsidRPr="00996B14" w:rsidRDefault="00A81A96" w:rsidP="00BA30C5">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共同利用・共同研究の実施期間は、</w:t>
      </w:r>
      <w:r w:rsidR="00497938" w:rsidRPr="00996B14">
        <w:rPr>
          <w:rFonts w:ascii="游ゴシック Medium" w:eastAsia="游ゴシック Medium" w:hAnsi="游ゴシック Medium" w:hint="eastAsia"/>
        </w:rPr>
        <w:t>令和</w:t>
      </w:r>
      <w:r w:rsidR="00A86961" w:rsidRPr="00996B14">
        <w:rPr>
          <w:rFonts w:ascii="游ゴシック Medium" w:eastAsia="游ゴシック Medium" w:hAnsi="游ゴシック Medium" w:hint="eastAsia"/>
        </w:rPr>
        <w:t>7</w:t>
      </w:r>
      <w:r w:rsidR="00B55FDA" w:rsidRPr="00996B14">
        <w:rPr>
          <w:rFonts w:ascii="游ゴシック Medium" w:eastAsia="游ゴシック Medium" w:hAnsi="游ゴシック Medium" w:hint="eastAsia"/>
        </w:rPr>
        <w:t>年４月１日から</w:t>
      </w:r>
      <w:r w:rsidR="00497938" w:rsidRPr="00996B14">
        <w:rPr>
          <w:rFonts w:ascii="游ゴシック Medium" w:eastAsia="游ゴシック Medium" w:hAnsi="游ゴシック Medium" w:hint="eastAsia"/>
        </w:rPr>
        <w:t>令和</w:t>
      </w:r>
      <w:r w:rsidR="00A86961" w:rsidRPr="00996B14">
        <w:rPr>
          <w:rFonts w:ascii="游ゴシック Medium" w:eastAsia="游ゴシック Medium" w:hAnsi="游ゴシック Medium" w:hint="eastAsia"/>
        </w:rPr>
        <w:t>8</w:t>
      </w:r>
      <w:r w:rsidRPr="00996B14">
        <w:rPr>
          <w:rFonts w:ascii="游ゴシック Medium" w:eastAsia="游ゴシック Medium" w:hAnsi="游ゴシック Medium" w:hint="eastAsia"/>
        </w:rPr>
        <w:t>年３月３１日までとする。</w:t>
      </w:r>
    </w:p>
    <w:p w14:paraId="5BF48CEF" w14:textId="77777777" w:rsidR="00A81A96" w:rsidRPr="00996B14" w:rsidRDefault="00A81A96" w:rsidP="00A81A96">
      <w:pPr>
        <w:ind w:left="210" w:hangingChars="100" w:hanging="210"/>
        <w:jc w:val="left"/>
        <w:rPr>
          <w:rFonts w:ascii="游ゴシック Medium" w:eastAsia="游ゴシック Medium" w:hAnsi="游ゴシック Medium"/>
        </w:rPr>
      </w:pPr>
    </w:p>
    <w:p w14:paraId="4FCF9559" w14:textId="77777777" w:rsidR="00A81A96" w:rsidRPr="00996B14" w:rsidRDefault="00A81A96" w:rsidP="00A81A96">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４　共同利用・共同研究に伴う経費について</w:t>
      </w:r>
    </w:p>
    <w:p w14:paraId="69A16014" w14:textId="5FAC40E3" w:rsidR="00E1198A" w:rsidRPr="00996B14" w:rsidRDefault="001A1303" w:rsidP="001A1303">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E1198A" w:rsidRPr="00996B14">
        <w:rPr>
          <w:rFonts w:ascii="游ゴシック Medium" w:eastAsia="游ゴシック Medium" w:hAnsi="游ゴシック Medium" w:hint="eastAsia"/>
        </w:rPr>
        <w:t>経費の請求にあたっては、年度当初に所定の</w:t>
      </w:r>
      <w:r w:rsidR="00E1198A" w:rsidRPr="00996B14">
        <w:rPr>
          <w:rFonts w:ascii="游ゴシック Medium" w:eastAsia="游ゴシック Medium" w:hAnsi="游ゴシック Medium" w:hint="eastAsia"/>
          <w:b/>
        </w:rPr>
        <w:t>「共同利用・共同研究</w:t>
      </w:r>
      <w:r w:rsidR="00E1198A" w:rsidRPr="00996B14">
        <w:rPr>
          <w:rFonts w:ascii="游ゴシック Medium" w:eastAsia="游ゴシック Medium" w:hAnsi="游ゴシック Medium"/>
          <w:b/>
        </w:rPr>
        <w:t xml:space="preserve"> </w:t>
      </w:r>
      <w:r w:rsidR="00E1198A" w:rsidRPr="00996B14">
        <w:rPr>
          <w:rFonts w:ascii="游ゴシック Medium" w:eastAsia="游ゴシック Medium" w:hAnsi="游ゴシック Medium" w:hint="eastAsia"/>
          <w:b/>
        </w:rPr>
        <w:t>交付申請書兼研究計画書」</w:t>
      </w:r>
      <w:r w:rsidR="007B780A" w:rsidRPr="00996B14">
        <w:rPr>
          <w:rFonts w:ascii="游ゴシック Medium" w:eastAsia="游ゴシック Medium" w:hAnsi="游ゴシック Medium" w:hint="eastAsia"/>
          <w:b/>
        </w:rPr>
        <w:t>（様式１）</w:t>
      </w:r>
      <w:r w:rsidR="00E1198A" w:rsidRPr="00996B14">
        <w:rPr>
          <w:rFonts w:ascii="游ゴシック Medium" w:eastAsia="游ゴシック Medium" w:hAnsi="游ゴシック Medium" w:hint="eastAsia"/>
        </w:rPr>
        <w:t>を</w:t>
      </w:r>
      <w:r w:rsidR="00637134" w:rsidRPr="00996B14">
        <w:rPr>
          <w:rFonts w:ascii="游ゴシック Medium" w:eastAsia="游ゴシック Medium" w:hAnsi="游ゴシック Medium" w:hint="eastAsia"/>
        </w:rPr>
        <w:t>各受入担当教員</w:t>
      </w:r>
      <w:r w:rsidR="00E1198A" w:rsidRPr="00996B14">
        <w:rPr>
          <w:rFonts w:ascii="游ゴシック Medium" w:eastAsia="游ゴシック Medium" w:hAnsi="游ゴシック Medium" w:hint="eastAsia"/>
        </w:rPr>
        <w:t>へ提出し、</w:t>
      </w:r>
      <w:r w:rsidR="00AB1D20" w:rsidRPr="00996B14">
        <w:rPr>
          <w:rFonts w:ascii="游ゴシック Medium" w:eastAsia="游ゴシック Medium" w:hAnsi="游ゴシック Medium" w:hint="eastAsia"/>
        </w:rPr>
        <w:t>つくば機能植物イノベーション研究センター</w:t>
      </w:r>
      <w:r w:rsidR="00AB1D20" w:rsidRPr="00996B14">
        <w:rPr>
          <w:rFonts w:ascii="游ゴシック Medium" w:eastAsia="游ゴシック Medium" w:hAnsi="游ゴシック Medium"/>
        </w:rPr>
        <w:t>(</w:t>
      </w:r>
      <w:r w:rsidR="00AB1D20" w:rsidRPr="00996B14">
        <w:rPr>
          <w:rFonts w:ascii="游ゴシック Medium" w:eastAsia="游ゴシック Medium" w:hAnsi="游ゴシック Medium" w:hint="eastAsia"/>
        </w:rPr>
        <w:t>以下当センター</w:t>
      </w:r>
      <w:r w:rsidR="00AB1D20" w:rsidRPr="00996B14">
        <w:rPr>
          <w:rFonts w:ascii="游ゴシック Medium" w:eastAsia="游ゴシック Medium" w:hAnsi="游ゴシック Medium"/>
        </w:rPr>
        <w:t xml:space="preserve">) </w:t>
      </w:r>
      <w:r w:rsidR="00AB1D20" w:rsidRPr="00996B14">
        <w:rPr>
          <w:rFonts w:ascii="游ゴシック Medium" w:eastAsia="游ゴシック Medium" w:hAnsi="游ゴシック Medium" w:hint="eastAsia"/>
        </w:rPr>
        <w:t>の</w:t>
      </w:r>
      <w:r w:rsidR="00E1198A" w:rsidRPr="00996B14">
        <w:rPr>
          <w:rFonts w:ascii="游ゴシック Medium" w:eastAsia="游ゴシック Medium" w:hAnsi="游ゴシック Medium" w:hint="eastAsia"/>
        </w:rPr>
        <w:t>長の承認を受けるものとする。</w:t>
      </w:r>
    </w:p>
    <w:p w14:paraId="6EEFDCEB" w14:textId="77777777" w:rsidR="001A1303" w:rsidRPr="00996B14" w:rsidRDefault="001A1303" w:rsidP="00A81A96">
      <w:pPr>
        <w:ind w:left="210" w:hangingChars="100" w:hanging="210"/>
        <w:jc w:val="left"/>
        <w:rPr>
          <w:rFonts w:ascii="游ゴシック Medium" w:eastAsia="游ゴシック Medium" w:hAnsi="游ゴシック Medium"/>
        </w:rPr>
      </w:pPr>
    </w:p>
    <w:p w14:paraId="02FB14AB" w14:textId="77777777" w:rsidR="00A81A96" w:rsidRPr="00996B14" w:rsidRDefault="00E1198A" w:rsidP="00BF4CD8">
      <w:pPr>
        <w:pStyle w:val="a7"/>
        <w:numPr>
          <w:ilvl w:val="0"/>
          <w:numId w:val="2"/>
        </w:numPr>
        <w:ind w:leftChars="0" w:left="735"/>
        <w:jc w:val="left"/>
        <w:rPr>
          <w:rFonts w:ascii="游ゴシック Medium" w:eastAsia="游ゴシック Medium" w:hAnsi="游ゴシック Medium"/>
        </w:rPr>
      </w:pPr>
      <w:r w:rsidRPr="00996B14">
        <w:rPr>
          <w:rFonts w:ascii="游ゴシック Medium" w:eastAsia="游ゴシック Medium" w:hAnsi="游ゴシック Medium" w:hint="eastAsia"/>
        </w:rPr>
        <w:t>採択課題に対する経費の配分額</w:t>
      </w:r>
    </w:p>
    <w:p w14:paraId="755489CF" w14:textId="487BDB26" w:rsidR="004167A0" w:rsidRPr="00996B14" w:rsidRDefault="00C40255" w:rsidP="00BF4CD8">
      <w:pPr>
        <w:pStyle w:val="a7"/>
        <w:ind w:leftChars="0" w:left="735"/>
        <w:jc w:val="left"/>
        <w:rPr>
          <w:rFonts w:ascii="游ゴシック Medium" w:eastAsia="游ゴシック Medium" w:hAnsi="游ゴシック Medium"/>
        </w:rPr>
      </w:pPr>
      <w:r w:rsidRPr="00996B14">
        <w:rPr>
          <w:rFonts w:ascii="游ゴシック Medium" w:eastAsia="游ゴシック Medium" w:hAnsi="游ゴシック Medium"/>
        </w:rPr>
        <w:t>A</w:t>
      </w:r>
      <w:r w:rsidR="00B97126" w:rsidRPr="00996B14">
        <w:rPr>
          <w:rFonts w:ascii="游ゴシック Medium" w:eastAsia="游ゴシック Medium" w:hAnsi="游ゴシック Medium"/>
        </w:rPr>
        <w:t>-1</w:t>
      </w:r>
      <w:r w:rsidRPr="00996B14">
        <w:rPr>
          <w:rFonts w:ascii="游ゴシック Medium" w:eastAsia="游ゴシック Medium" w:hAnsi="游ゴシック Medium" w:hint="eastAsia"/>
        </w:rPr>
        <w:t>タイプ（一般型）</w:t>
      </w:r>
    </w:p>
    <w:p w14:paraId="4737B20D" w14:textId="7AEFC3F7" w:rsidR="00A81A96" w:rsidRPr="00996B14" w:rsidRDefault="004167A0" w:rsidP="00EE2048">
      <w:pPr>
        <w:pStyle w:val="a7"/>
        <w:ind w:leftChars="350" w:left="735" w:firstLineChars="100" w:firstLine="210"/>
        <w:jc w:val="left"/>
        <w:rPr>
          <w:rFonts w:ascii="游ゴシック Medium" w:eastAsia="游ゴシック Medium" w:hAnsi="游ゴシック Medium"/>
        </w:rPr>
      </w:pPr>
      <w:r w:rsidRPr="00996B14">
        <w:rPr>
          <w:rFonts w:ascii="游ゴシック Medium" w:eastAsia="游ゴシック Medium" w:hAnsi="游ゴシック Medium" w:hint="eastAsia"/>
        </w:rPr>
        <w:t>１件</w:t>
      </w:r>
      <w:r w:rsidR="00BA30C5" w:rsidRPr="00996B14">
        <w:rPr>
          <w:rFonts w:ascii="游ゴシック Medium" w:eastAsia="游ゴシック Medium" w:hAnsi="游ゴシック Medium" w:hint="eastAsia"/>
        </w:rPr>
        <w:t>４０</w:t>
      </w:r>
      <w:r w:rsidR="00E1198A" w:rsidRPr="00996B14">
        <w:rPr>
          <w:rFonts w:ascii="游ゴシック Medium" w:eastAsia="游ゴシック Medium" w:hAnsi="游ゴシック Medium" w:hint="eastAsia"/>
        </w:rPr>
        <w:t>万円を</w:t>
      </w:r>
      <w:r w:rsidR="00B97126" w:rsidRPr="00996B14">
        <w:rPr>
          <w:rFonts w:ascii="游ゴシック Medium" w:eastAsia="游ゴシック Medium" w:hAnsi="游ゴシック Medium" w:hint="eastAsia"/>
        </w:rPr>
        <w:t>上限とする共同利用・共同研究課題</w:t>
      </w:r>
      <w:r w:rsidR="00430631" w:rsidRPr="00996B14">
        <w:rPr>
          <w:rFonts w:ascii="游ゴシック Medium" w:eastAsia="游ゴシック Medium" w:hAnsi="游ゴシック Medium" w:hint="eastAsia"/>
        </w:rPr>
        <w:t>。</w:t>
      </w:r>
    </w:p>
    <w:p w14:paraId="4275B96B" w14:textId="746659B9" w:rsidR="00B97126" w:rsidRPr="00996B14" w:rsidRDefault="00B97126" w:rsidP="00EE2048">
      <w:pPr>
        <w:pStyle w:val="a7"/>
        <w:ind w:leftChars="350" w:left="735" w:firstLineChars="100" w:firstLine="210"/>
        <w:jc w:val="left"/>
        <w:rPr>
          <w:rFonts w:ascii="游ゴシック Medium" w:eastAsia="游ゴシック Medium" w:hAnsi="游ゴシック Medium"/>
        </w:rPr>
      </w:pPr>
      <w:r w:rsidRPr="00996B14">
        <w:rPr>
          <w:rFonts w:ascii="游ゴシック Medium" w:eastAsia="游ゴシック Medium" w:hAnsi="游ゴシック Medium" w:hint="eastAsia"/>
        </w:rPr>
        <w:t>なお、若干数を年度開始後に追加募集・採択する予定です（</w:t>
      </w:r>
      <w:r w:rsidRPr="00996B14">
        <w:rPr>
          <w:rFonts w:ascii="游ゴシック Medium" w:eastAsia="游ゴシック Medium" w:hAnsi="游ゴシック Medium"/>
        </w:rPr>
        <w:t>4</w:t>
      </w:r>
      <w:r w:rsidRPr="00996B14">
        <w:rPr>
          <w:rFonts w:ascii="游ゴシック Medium" w:eastAsia="游ゴシック Medium" w:hAnsi="游ゴシック Medium" w:hint="eastAsia"/>
        </w:rPr>
        <w:t>月から</w:t>
      </w:r>
      <w:r w:rsidRPr="00996B14">
        <w:rPr>
          <w:rFonts w:ascii="游ゴシック Medium" w:eastAsia="游ゴシック Medium" w:hAnsi="游ゴシック Medium"/>
        </w:rPr>
        <w:t>5</w:t>
      </w:r>
      <w:r w:rsidRPr="00996B14">
        <w:rPr>
          <w:rFonts w:ascii="游ゴシック Medium" w:eastAsia="游ゴシック Medium" w:hAnsi="游ゴシック Medium" w:hint="eastAsia"/>
        </w:rPr>
        <w:t>月頃）。</w:t>
      </w:r>
    </w:p>
    <w:p w14:paraId="6216B7C7" w14:textId="369A95F3" w:rsidR="00B97126" w:rsidRPr="00996B14" w:rsidRDefault="00B97126" w:rsidP="00034D22">
      <w:pPr>
        <w:pStyle w:val="a7"/>
        <w:ind w:leftChars="350" w:left="735"/>
        <w:jc w:val="left"/>
        <w:rPr>
          <w:rFonts w:ascii="游ゴシック Medium" w:eastAsia="游ゴシック Medium" w:hAnsi="游ゴシック Medium"/>
        </w:rPr>
      </w:pPr>
      <w:r w:rsidRPr="00996B14">
        <w:rPr>
          <w:rFonts w:ascii="游ゴシック Medium" w:eastAsia="游ゴシック Medium" w:hAnsi="游ゴシック Medium"/>
        </w:rPr>
        <w:t>A-2</w:t>
      </w:r>
      <w:r w:rsidRPr="00996B14">
        <w:rPr>
          <w:rFonts w:ascii="游ゴシック Medium" w:eastAsia="游ゴシック Medium" w:hAnsi="游ゴシック Medium" w:hint="eastAsia"/>
        </w:rPr>
        <w:t>タイプ（一般形・若手）</w:t>
      </w:r>
    </w:p>
    <w:p w14:paraId="1C233370" w14:textId="09EDB9AC" w:rsidR="00CB76F3" w:rsidRPr="00996B14" w:rsidRDefault="00B97126" w:rsidP="00EE2048">
      <w:pPr>
        <w:pStyle w:val="a7"/>
        <w:ind w:leftChars="350" w:left="735" w:firstLineChars="100" w:firstLine="210"/>
        <w:jc w:val="left"/>
        <w:rPr>
          <w:rFonts w:ascii="游ゴシック Medium" w:eastAsia="游ゴシック Medium" w:hAnsi="游ゴシック Medium"/>
        </w:rPr>
      </w:pPr>
      <w:r w:rsidRPr="00996B14">
        <w:rPr>
          <w:rFonts w:ascii="游ゴシック Medium" w:eastAsia="游ゴシック Medium" w:hAnsi="游ゴシック Medium" w:hint="eastAsia"/>
        </w:rPr>
        <w:t>１件４０万円を上限とする</w:t>
      </w:r>
      <w:r w:rsidR="00CB76F3" w:rsidRPr="00996B14">
        <w:rPr>
          <w:rFonts w:ascii="游ゴシック Medium" w:eastAsia="游ゴシック Medium" w:hAnsi="游ゴシック Medium" w:hint="eastAsia"/>
        </w:rPr>
        <w:t>共同利用・共同研究課題のうち、研究代表者が若手研究者（</w:t>
      </w:r>
      <w:r w:rsidR="00497938" w:rsidRPr="00996B14">
        <w:rPr>
          <w:rFonts w:ascii="游ゴシック Medium" w:eastAsia="游ゴシック Medium" w:hAnsi="游ゴシック Medium" w:hint="eastAsia"/>
        </w:rPr>
        <w:t>令和</w:t>
      </w:r>
      <w:r w:rsidR="00B420BE" w:rsidRPr="00996B14">
        <w:rPr>
          <w:rFonts w:ascii="游ゴシック Medium" w:eastAsia="游ゴシック Medium" w:hAnsi="游ゴシック Medium" w:hint="eastAsia"/>
        </w:rPr>
        <w:t>５年</w:t>
      </w:r>
      <w:r w:rsidR="00EE2048" w:rsidRPr="00996B14">
        <w:rPr>
          <w:rFonts w:ascii="游ゴシック Medium" w:eastAsia="游ゴシック Medium" w:hAnsi="游ゴシック Medium" w:hint="eastAsia"/>
        </w:rPr>
        <w:t>４</w:t>
      </w:r>
      <w:r w:rsidR="00CB76F3" w:rsidRPr="00996B14">
        <w:rPr>
          <w:rFonts w:ascii="游ゴシック Medium" w:eastAsia="游ゴシック Medium" w:hAnsi="游ゴシック Medium" w:hint="eastAsia"/>
        </w:rPr>
        <w:t>月</w:t>
      </w:r>
      <w:r w:rsidR="00EE2048" w:rsidRPr="00996B14">
        <w:rPr>
          <w:rFonts w:ascii="游ゴシック Medium" w:eastAsia="游ゴシック Medium" w:hAnsi="游ゴシック Medium" w:hint="eastAsia"/>
        </w:rPr>
        <w:t>１</w:t>
      </w:r>
      <w:r w:rsidR="00CB76F3" w:rsidRPr="00996B14">
        <w:rPr>
          <w:rFonts w:ascii="游ゴシック Medium" w:eastAsia="游ゴシック Medium" w:hAnsi="游ゴシック Medium" w:hint="eastAsia"/>
        </w:rPr>
        <w:t>日時点で</w:t>
      </w:r>
      <w:r w:rsidR="00CB76F3" w:rsidRPr="00996B14">
        <w:rPr>
          <w:rFonts w:ascii="游ゴシック Medium" w:eastAsia="游ゴシック Medium" w:hAnsi="游ゴシック Medium"/>
        </w:rPr>
        <w:t>40</w:t>
      </w:r>
      <w:r w:rsidR="00CB76F3" w:rsidRPr="00996B14">
        <w:rPr>
          <w:rFonts w:ascii="游ゴシック Medium" w:eastAsia="游ゴシック Medium" w:hAnsi="游ゴシック Medium" w:hint="eastAsia"/>
        </w:rPr>
        <w:t>歳以下の研究者）とする共同利用・共同研究課題</w:t>
      </w:r>
      <w:r w:rsidR="00430631" w:rsidRPr="00996B14">
        <w:rPr>
          <w:rFonts w:ascii="游ゴシック Medium" w:eastAsia="游ゴシック Medium" w:hAnsi="游ゴシック Medium" w:hint="eastAsia"/>
        </w:rPr>
        <w:t>。</w:t>
      </w:r>
    </w:p>
    <w:p w14:paraId="2A7E1CB5" w14:textId="6113E655" w:rsidR="00BF4CD8" w:rsidRPr="00996B14" w:rsidRDefault="00CB76F3" w:rsidP="00EE2048">
      <w:pPr>
        <w:ind w:leftChars="350" w:left="735" w:firstLineChars="100" w:firstLine="210"/>
        <w:jc w:val="left"/>
        <w:rPr>
          <w:rFonts w:ascii="游ゴシック Medium" w:eastAsia="游ゴシック Medium" w:hAnsi="游ゴシック Medium"/>
        </w:rPr>
      </w:pPr>
      <w:r w:rsidRPr="00996B14">
        <w:rPr>
          <w:rFonts w:ascii="游ゴシック Medium" w:eastAsia="游ゴシック Medium" w:hAnsi="游ゴシック Medium" w:hint="eastAsia"/>
        </w:rPr>
        <w:t>なお、若干数を年度開始後に追加募集・採択する予定です（4月から5月頃）。</w:t>
      </w:r>
    </w:p>
    <w:p w14:paraId="43A825E2" w14:textId="77777777" w:rsidR="00BF4CD8" w:rsidRPr="00996B14" w:rsidRDefault="00BF4CD8" w:rsidP="00034D22">
      <w:pPr>
        <w:ind w:leftChars="400" w:left="840"/>
        <w:jc w:val="left"/>
        <w:rPr>
          <w:rFonts w:ascii="游ゴシック Medium" w:eastAsia="游ゴシック Medium" w:hAnsi="游ゴシック Medium"/>
        </w:rPr>
      </w:pPr>
    </w:p>
    <w:p w14:paraId="7D912279" w14:textId="77777777" w:rsidR="00C64CCC" w:rsidRPr="00996B14" w:rsidRDefault="00C64CCC" w:rsidP="00034D22">
      <w:pPr>
        <w:ind w:leftChars="400" w:left="840"/>
        <w:jc w:val="left"/>
        <w:rPr>
          <w:rFonts w:ascii="游ゴシック Medium" w:eastAsia="游ゴシック Medium" w:hAnsi="游ゴシック Medium"/>
        </w:rPr>
      </w:pPr>
    </w:p>
    <w:p w14:paraId="3EB68433" w14:textId="70388032" w:rsidR="004167A0" w:rsidRPr="00996B14" w:rsidRDefault="00C40255" w:rsidP="00034D22">
      <w:pPr>
        <w:ind w:leftChars="350" w:left="735"/>
        <w:jc w:val="left"/>
        <w:rPr>
          <w:rFonts w:ascii="游ゴシック Medium" w:eastAsia="游ゴシック Medium" w:hAnsi="游ゴシック Medium"/>
        </w:rPr>
      </w:pPr>
      <w:r w:rsidRPr="00996B14">
        <w:rPr>
          <w:rFonts w:ascii="游ゴシック Medium" w:eastAsia="游ゴシック Medium" w:hAnsi="游ゴシック Medium" w:hint="eastAsia"/>
        </w:rPr>
        <w:t>B</w:t>
      </w:r>
      <w:r w:rsidRPr="00996B14">
        <w:rPr>
          <w:rFonts w:ascii="游ゴシック Medium" w:eastAsia="游ゴシック Medium" w:hAnsi="游ゴシック Medium" w:cs="Century" w:hint="eastAsia"/>
          <w:szCs w:val="21"/>
        </w:rPr>
        <w:t>タイプ（</w:t>
      </w:r>
      <w:r w:rsidRPr="00996B14">
        <w:rPr>
          <w:rFonts w:ascii="游ゴシック Medium" w:eastAsia="游ゴシック Medium" w:hAnsi="游ゴシック Medium" w:hint="eastAsia"/>
          <w:szCs w:val="21"/>
        </w:rPr>
        <w:t>特殊施設・設備利用特化型）</w:t>
      </w:r>
    </w:p>
    <w:p w14:paraId="7AFA6C72" w14:textId="223D5A60" w:rsidR="004167A0" w:rsidRPr="00996B14" w:rsidRDefault="004167A0" w:rsidP="00EE2048">
      <w:pPr>
        <w:pStyle w:val="a7"/>
        <w:ind w:leftChars="350" w:left="735" w:firstLineChars="100" w:firstLine="210"/>
        <w:rPr>
          <w:rFonts w:ascii="游ゴシック Medium" w:eastAsia="游ゴシック Medium" w:hAnsi="游ゴシック Medium"/>
          <w:color w:val="000000" w:themeColor="text1"/>
        </w:rPr>
      </w:pPr>
      <w:r w:rsidRPr="00996B14">
        <w:rPr>
          <w:rFonts w:ascii="游ゴシック Medium" w:eastAsia="游ゴシック Medium" w:hAnsi="游ゴシック Medium" w:hint="eastAsia"/>
        </w:rPr>
        <w:t>１件５万円を</w:t>
      </w:r>
      <w:r w:rsidR="00CB76F3" w:rsidRPr="00996B14">
        <w:rPr>
          <w:rFonts w:ascii="游ゴシック Medium" w:eastAsia="游ゴシック Medium" w:hAnsi="游ゴシック Medium" w:hint="eastAsia"/>
        </w:rPr>
        <w:t>上限とする</w:t>
      </w:r>
      <w:r w:rsidR="00AB1D20" w:rsidRPr="00996B14">
        <w:rPr>
          <w:rFonts w:ascii="游ゴシック Medium" w:eastAsia="游ゴシック Medium" w:hAnsi="游ゴシック Medium" w:hint="eastAsia"/>
        </w:rPr>
        <w:t>当</w:t>
      </w:r>
      <w:r w:rsidR="00CB76F3" w:rsidRPr="00996B14">
        <w:rPr>
          <w:rFonts w:ascii="游ゴシック Medium" w:eastAsia="游ゴシック Medium" w:hAnsi="游ゴシック Medium" w:hint="eastAsia"/>
        </w:rPr>
        <w:t>センターの特殊施設・設備の利用に特化した共同利用・共同</w:t>
      </w:r>
      <w:r w:rsidR="00CB76F3" w:rsidRPr="00996B14">
        <w:rPr>
          <w:rFonts w:ascii="游ゴシック Medium" w:eastAsia="游ゴシック Medium" w:hAnsi="游ゴシック Medium" w:hint="eastAsia"/>
          <w:color w:val="000000" w:themeColor="text1"/>
        </w:rPr>
        <w:t>研究課題</w:t>
      </w:r>
      <w:r w:rsidR="00430631" w:rsidRPr="00996B14">
        <w:rPr>
          <w:rFonts w:ascii="游ゴシック Medium" w:eastAsia="游ゴシック Medium" w:hAnsi="游ゴシック Medium" w:hint="eastAsia"/>
          <w:color w:val="000000" w:themeColor="text1"/>
        </w:rPr>
        <w:t>。</w:t>
      </w:r>
    </w:p>
    <w:p w14:paraId="6B7F772F" w14:textId="2425E630" w:rsidR="00CB76F3" w:rsidRPr="00996B14" w:rsidRDefault="00CB76F3" w:rsidP="00EE2048">
      <w:pPr>
        <w:ind w:leftChars="350" w:left="735" w:firstLineChars="100" w:firstLine="210"/>
        <w:rPr>
          <w:rFonts w:ascii="游ゴシック Medium" w:eastAsia="游ゴシック Medium" w:hAnsi="游ゴシック Medium"/>
          <w:color w:val="000000" w:themeColor="text1"/>
        </w:rPr>
      </w:pPr>
      <w:r w:rsidRPr="00996B14">
        <w:rPr>
          <w:rFonts w:ascii="游ゴシック Medium" w:eastAsia="游ゴシック Medium" w:hAnsi="游ゴシック Medium" w:hint="eastAsia"/>
          <w:color w:val="000000" w:themeColor="text1"/>
        </w:rPr>
        <w:t>なお、</w:t>
      </w:r>
      <w:r w:rsidR="006F04C5" w:rsidRPr="00996B14">
        <w:rPr>
          <w:rFonts w:ascii="游ゴシック Medium" w:eastAsia="游ゴシック Medium" w:hAnsi="游ゴシック Medium" w:hint="eastAsia"/>
          <w:color w:val="000000" w:themeColor="text1"/>
        </w:rPr>
        <w:t xml:space="preserve">このタイプについては今回の募集期間外でも予算状況に応じて随時募集しております。  </w:t>
      </w:r>
    </w:p>
    <w:p w14:paraId="692D3C3A" w14:textId="77777777" w:rsidR="00BF4CD8" w:rsidRPr="00996B14" w:rsidRDefault="00BF4CD8" w:rsidP="00034D22">
      <w:pPr>
        <w:rPr>
          <w:rFonts w:ascii="游ゴシック Medium" w:eastAsia="游ゴシック Medium" w:hAnsi="游ゴシック Medium"/>
          <w:color w:val="000000" w:themeColor="text1"/>
        </w:rPr>
      </w:pPr>
    </w:p>
    <w:p w14:paraId="00D99EDA" w14:textId="77777777" w:rsidR="00BF2A53" w:rsidRPr="00996B14" w:rsidRDefault="00CB76F3" w:rsidP="00034D22">
      <w:pPr>
        <w:ind w:leftChars="350" w:left="735"/>
        <w:rPr>
          <w:rFonts w:ascii="游ゴシック Medium" w:eastAsia="游ゴシック Medium" w:hAnsi="游ゴシック Medium"/>
          <w:color w:val="000000" w:themeColor="text1"/>
        </w:rPr>
      </w:pPr>
      <w:r w:rsidRPr="00996B14">
        <w:rPr>
          <w:rFonts w:ascii="ＭＳ 明朝" w:eastAsia="ＭＳ 明朝" w:hAnsi="ＭＳ 明朝" w:cs="ＭＳ 明朝" w:hint="eastAsia"/>
          <w:color w:val="000000" w:themeColor="text1"/>
          <w:szCs w:val="21"/>
        </w:rPr>
        <w:t>Ⅽ</w:t>
      </w:r>
      <w:r w:rsidRPr="00996B14">
        <w:rPr>
          <w:rFonts w:ascii="游ゴシック Medium" w:eastAsia="游ゴシック Medium" w:hAnsi="游ゴシック Medium" w:cs="Century" w:hint="eastAsia"/>
          <w:color w:val="000000" w:themeColor="text1"/>
          <w:szCs w:val="21"/>
        </w:rPr>
        <w:t>タイプ（</w:t>
      </w:r>
      <w:r w:rsidRPr="00996B14">
        <w:rPr>
          <w:rFonts w:ascii="游ゴシック Medium" w:eastAsia="游ゴシック Medium" w:hAnsi="游ゴシック Medium" w:hint="eastAsia"/>
          <w:color w:val="000000" w:themeColor="text1"/>
          <w:szCs w:val="21"/>
        </w:rPr>
        <w:t>情報発信技術研究</w:t>
      </w:r>
      <w:r w:rsidRPr="00996B14">
        <w:rPr>
          <w:rFonts w:ascii="游ゴシック Medium" w:eastAsia="游ゴシック Medium" w:hAnsi="游ゴシック Medium"/>
          <w:color w:val="000000" w:themeColor="text1"/>
          <w:szCs w:val="21"/>
        </w:rPr>
        <w:t xml:space="preserve"> </w:t>
      </w:r>
      <w:r w:rsidRPr="00996B14">
        <w:rPr>
          <w:rFonts w:ascii="游ゴシック Medium" w:eastAsia="游ゴシック Medium" w:hAnsi="游ゴシック Medium" w:hint="eastAsia"/>
          <w:color w:val="000000" w:themeColor="text1"/>
          <w:szCs w:val="21"/>
        </w:rPr>
        <w:t>＊シンポジウム・研究会開催等を含む）</w:t>
      </w:r>
    </w:p>
    <w:p w14:paraId="0577FBFD" w14:textId="77777777" w:rsidR="00A86961" w:rsidRPr="00996B14" w:rsidRDefault="00CB76F3" w:rsidP="00EE2048">
      <w:pPr>
        <w:ind w:leftChars="350" w:left="735" w:firstLineChars="100" w:firstLine="210"/>
        <w:rPr>
          <w:rFonts w:ascii="游ゴシック Medium" w:eastAsia="游ゴシック Medium" w:hAnsi="游ゴシック Medium"/>
          <w:color w:val="000000" w:themeColor="text1"/>
        </w:rPr>
      </w:pPr>
      <w:r w:rsidRPr="00996B14">
        <w:rPr>
          <w:rFonts w:ascii="游ゴシック Medium" w:eastAsia="游ゴシック Medium" w:hAnsi="游ゴシック Medium" w:hint="eastAsia"/>
          <w:color w:val="000000" w:themeColor="text1"/>
        </w:rPr>
        <w:t>情報発信技術研究グループ限定、遺伝子実験センター教員と共同で開催することを前提</w:t>
      </w:r>
      <w:r w:rsidR="003D73EA" w:rsidRPr="00996B14">
        <w:rPr>
          <w:rFonts w:ascii="游ゴシック Medium" w:eastAsia="游ゴシック Medium" w:hAnsi="游ゴシック Medium" w:hint="eastAsia"/>
          <w:color w:val="000000" w:themeColor="text1"/>
        </w:rPr>
        <w:t>とし</w:t>
      </w:r>
      <w:r w:rsidRPr="00996B14">
        <w:rPr>
          <w:rFonts w:ascii="游ゴシック Medium" w:eastAsia="游ゴシック Medium" w:hAnsi="游ゴシック Medium" w:hint="eastAsia"/>
          <w:color w:val="000000" w:themeColor="text1"/>
        </w:rPr>
        <w:t>、開催の支援を行います。申請者に対する直接の研究配分は行いませんが、必要経費等について事前にご相談ください。</w:t>
      </w:r>
    </w:p>
    <w:p w14:paraId="75E025C3" w14:textId="537332FD" w:rsidR="00BF4CD8" w:rsidRPr="00996B14" w:rsidRDefault="00CB76F3" w:rsidP="00EE2048">
      <w:pPr>
        <w:ind w:leftChars="350" w:left="735" w:firstLineChars="100" w:firstLine="210"/>
        <w:rPr>
          <w:rFonts w:ascii="游ゴシック Medium" w:eastAsia="游ゴシック Medium" w:hAnsi="游ゴシック Medium"/>
          <w:color w:val="000000" w:themeColor="text1"/>
        </w:rPr>
      </w:pPr>
      <w:r w:rsidRPr="00996B14">
        <w:rPr>
          <w:rFonts w:ascii="游ゴシック Medium" w:eastAsia="游ゴシック Medium" w:hAnsi="游ゴシック Medium" w:hint="eastAsia"/>
          <w:color w:val="000000" w:themeColor="text1"/>
        </w:rPr>
        <w:t>なお、</w:t>
      </w:r>
      <w:r w:rsidR="006F04C5" w:rsidRPr="00996B14">
        <w:rPr>
          <w:rFonts w:ascii="游ゴシック Medium" w:eastAsia="游ゴシック Medium" w:hAnsi="游ゴシック Medium" w:hint="eastAsia"/>
          <w:color w:val="000000" w:themeColor="text1"/>
        </w:rPr>
        <w:t xml:space="preserve">このタイプについては今回の募集期間外でも予算状況に応じて随時募集しております。  </w:t>
      </w:r>
      <w:r w:rsidR="00BA30C5" w:rsidRPr="00996B14">
        <w:rPr>
          <w:rFonts w:ascii="游ゴシック Medium" w:eastAsia="游ゴシック Medium" w:hAnsi="游ゴシック Medium" w:hint="eastAsia"/>
          <w:color w:val="000000" w:themeColor="text1"/>
        </w:rPr>
        <w:t xml:space="preserve">        </w:t>
      </w:r>
    </w:p>
    <w:p w14:paraId="5D46A67D" w14:textId="77777777" w:rsidR="00BF4CD8" w:rsidRPr="00996B14" w:rsidRDefault="00BF4CD8" w:rsidP="00BF4CD8">
      <w:pPr>
        <w:ind w:leftChars="350" w:left="735"/>
        <w:jc w:val="left"/>
        <w:rPr>
          <w:rFonts w:ascii="游ゴシック Medium" w:eastAsia="游ゴシック Medium" w:hAnsi="游ゴシック Medium"/>
          <w:color w:val="000000" w:themeColor="text1"/>
        </w:rPr>
      </w:pPr>
    </w:p>
    <w:p w14:paraId="6CD1064F" w14:textId="4B91DA13" w:rsidR="00BA30C5" w:rsidRPr="00996B14" w:rsidRDefault="00CB76F3" w:rsidP="00BF4CD8">
      <w:pPr>
        <w:ind w:leftChars="350" w:left="735"/>
        <w:jc w:val="left"/>
        <w:rPr>
          <w:rFonts w:ascii="游ゴシック Medium" w:eastAsia="游ゴシック Medium" w:hAnsi="游ゴシック Medium"/>
          <w:color w:val="000000" w:themeColor="text1"/>
        </w:rPr>
      </w:pPr>
      <w:r w:rsidRPr="00996B14">
        <w:rPr>
          <w:rFonts w:ascii="游ゴシック Medium" w:eastAsia="游ゴシック Medium" w:hAnsi="游ゴシック Medium" w:hint="eastAsia"/>
          <w:color w:val="000000" w:themeColor="text1"/>
        </w:rPr>
        <w:t>Dタイプ（</w:t>
      </w:r>
      <w:r w:rsidR="00BA30C5" w:rsidRPr="00996B14">
        <w:rPr>
          <w:rFonts w:ascii="游ゴシック Medium" w:eastAsia="游ゴシック Medium" w:hAnsi="游ゴシック Medium" w:hint="eastAsia"/>
          <w:color w:val="000000" w:themeColor="text1"/>
        </w:rPr>
        <w:t>海外連携研究機関利用型</w:t>
      </w:r>
      <w:r w:rsidRPr="00996B14">
        <w:rPr>
          <w:rFonts w:ascii="游ゴシック Medium" w:eastAsia="游ゴシック Medium" w:hAnsi="游ゴシック Medium" w:hint="eastAsia"/>
          <w:color w:val="000000" w:themeColor="text1"/>
        </w:rPr>
        <w:t>）</w:t>
      </w:r>
    </w:p>
    <w:p w14:paraId="20935B5A" w14:textId="4C8839BB" w:rsidR="00430631" w:rsidRPr="00996B14" w:rsidRDefault="00430631" w:rsidP="00430631">
      <w:pPr>
        <w:pStyle w:val="a7"/>
        <w:ind w:leftChars="0" w:left="735"/>
        <w:jc w:val="left"/>
        <w:rPr>
          <w:rFonts w:ascii="游ゴシック Medium" w:eastAsia="游ゴシック Medium" w:hAnsi="游ゴシック Medium"/>
        </w:rPr>
      </w:pPr>
      <w:r w:rsidRPr="00996B14">
        <w:rPr>
          <w:rFonts w:ascii="游ゴシック Medium" w:eastAsia="游ゴシック Medium" w:hAnsi="游ゴシック Medium" w:hint="eastAsia"/>
          <w:color w:val="000000" w:themeColor="text1"/>
        </w:rPr>
        <w:t xml:space="preserve">　</w:t>
      </w:r>
      <w:r w:rsidR="00CB76F3" w:rsidRPr="00996B14">
        <w:rPr>
          <w:rFonts w:ascii="游ゴシック Medium" w:eastAsia="游ゴシック Medium" w:hAnsi="游ゴシック Medium" w:hint="eastAsia"/>
          <w:color w:val="000000" w:themeColor="text1"/>
        </w:rPr>
        <w:t>筑波大学および</w:t>
      </w:r>
      <w:r w:rsidR="00AB1D20" w:rsidRPr="00996B14">
        <w:rPr>
          <w:rFonts w:ascii="游ゴシック Medium" w:eastAsia="游ゴシック Medium" w:hAnsi="游ゴシック Medium" w:hint="eastAsia"/>
          <w:color w:val="000000" w:themeColor="text1"/>
        </w:rPr>
        <w:t>当</w:t>
      </w:r>
      <w:r w:rsidR="00CB76F3" w:rsidRPr="00996B14">
        <w:rPr>
          <w:rFonts w:ascii="游ゴシック Medium" w:eastAsia="游ゴシック Medium" w:hAnsi="游ゴシック Medium" w:hint="eastAsia"/>
          <w:color w:val="000000" w:themeColor="text1"/>
        </w:rPr>
        <w:t>センターが提携する海外研究機関を利用した共同利用・共同研究課</w:t>
      </w:r>
      <w:r w:rsidR="00CB76F3" w:rsidRPr="00996B14">
        <w:rPr>
          <w:rFonts w:ascii="游ゴシック Medium" w:eastAsia="游ゴシック Medium" w:hAnsi="游ゴシック Medium" w:hint="eastAsia"/>
        </w:rPr>
        <w:t>題</w:t>
      </w:r>
      <w:r w:rsidRPr="00996B14">
        <w:rPr>
          <w:rFonts w:ascii="游ゴシック Medium" w:eastAsia="游ゴシック Medium" w:hAnsi="游ゴシック Medium" w:hint="eastAsia"/>
        </w:rPr>
        <w:t>。</w:t>
      </w:r>
      <w:r w:rsidR="00CB76F3" w:rsidRPr="00996B14">
        <w:rPr>
          <w:rFonts w:ascii="游ゴシック Medium" w:eastAsia="游ゴシック Medium" w:hAnsi="游ゴシック Medium" w:hint="eastAsia"/>
        </w:rPr>
        <w:t>（詳細については事前にご相談下さい。）</w:t>
      </w:r>
    </w:p>
    <w:p w14:paraId="66FBDEDA" w14:textId="77777777" w:rsidR="00430631" w:rsidRPr="00996B14" w:rsidRDefault="00430631" w:rsidP="00EE2048">
      <w:pPr>
        <w:pStyle w:val="a7"/>
        <w:ind w:leftChars="0" w:left="735"/>
        <w:jc w:val="left"/>
        <w:rPr>
          <w:rFonts w:ascii="游ゴシック Medium" w:eastAsia="游ゴシック Medium" w:hAnsi="游ゴシック Medium"/>
        </w:rPr>
      </w:pPr>
    </w:p>
    <w:p w14:paraId="7836531F" w14:textId="0D416383" w:rsidR="00E1198A" w:rsidRPr="00996B14" w:rsidRDefault="00E1198A" w:rsidP="00034D22">
      <w:pPr>
        <w:pStyle w:val="a7"/>
        <w:numPr>
          <w:ilvl w:val="0"/>
          <w:numId w:val="2"/>
        </w:numPr>
        <w:ind w:leftChars="0" w:left="735"/>
        <w:jc w:val="left"/>
        <w:rPr>
          <w:rFonts w:ascii="游ゴシック Medium" w:eastAsia="游ゴシック Medium" w:hAnsi="游ゴシック Medium"/>
        </w:rPr>
      </w:pPr>
      <w:r w:rsidRPr="00996B14">
        <w:rPr>
          <w:rFonts w:ascii="游ゴシック Medium" w:eastAsia="游ゴシック Medium" w:hAnsi="游ゴシック Medium" w:hint="eastAsia"/>
        </w:rPr>
        <w:t>経費の区分</w:t>
      </w:r>
    </w:p>
    <w:p w14:paraId="571FD262" w14:textId="77777777" w:rsidR="00D02196" w:rsidRPr="00996B14" w:rsidRDefault="00E1198A" w:rsidP="00034D22">
      <w:pPr>
        <w:pStyle w:val="a7"/>
        <w:ind w:leftChars="350" w:left="735"/>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経費は「研究費」と「旅費」に区分する。</w:t>
      </w:r>
    </w:p>
    <w:p w14:paraId="7AD6D8D5" w14:textId="6DD74E4B" w:rsidR="00E1198A" w:rsidRPr="00996B14" w:rsidRDefault="00D02196" w:rsidP="00EE2048">
      <w:pPr>
        <w:pStyle w:val="a7"/>
        <w:ind w:leftChars="350" w:left="735" w:firstLineChars="100" w:firstLine="210"/>
        <w:jc w:val="left"/>
        <w:rPr>
          <w:rFonts w:ascii="游ゴシック Medium" w:eastAsia="游ゴシック Medium" w:hAnsi="游ゴシック Medium"/>
        </w:rPr>
      </w:pPr>
      <w:r w:rsidRPr="00996B14">
        <w:rPr>
          <w:rFonts w:ascii="游ゴシック Medium" w:eastAsia="游ゴシック Medium" w:hAnsi="游ゴシック Medium" w:hint="eastAsia"/>
        </w:rPr>
        <w:t>なお</w:t>
      </w:r>
      <w:r w:rsidR="00E1198A" w:rsidRPr="00996B14">
        <w:rPr>
          <w:rFonts w:ascii="游ゴシック Medium" w:eastAsia="游ゴシック Medium" w:hAnsi="游ゴシック Medium" w:hint="eastAsia"/>
        </w:rPr>
        <w:t>、</w:t>
      </w:r>
      <w:r w:rsidR="00B527EE" w:rsidRPr="00996B14">
        <w:rPr>
          <w:rFonts w:ascii="游ゴシック Medium" w:eastAsia="游ゴシック Medium" w:hAnsi="游ゴシック Medium" w:hint="eastAsia"/>
        </w:rPr>
        <w:t>旅費については経費総額の５０％を上限とする</w:t>
      </w:r>
      <w:r w:rsidR="00CF7A35" w:rsidRPr="00996B14">
        <w:rPr>
          <w:rFonts w:ascii="游ゴシック Medium" w:eastAsia="游ゴシック Medium" w:hAnsi="游ゴシック Medium" w:hint="eastAsia"/>
        </w:rPr>
        <w:t>が、</w:t>
      </w:r>
      <w:r w:rsidR="005906E2" w:rsidRPr="00996B14">
        <w:rPr>
          <w:rFonts w:ascii="游ゴシック Medium" w:eastAsia="游ゴシック Medium" w:hAnsi="游ゴシック Medium" w:hint="eastAsia"/>
        </w:rPr>
        <w:t>上限を超えることが想定される場合には別途</w:t>
      </w:r>
      <w:r w:rsidR="005906E2" w:rsidRPr="00996B14">
        <w:rPr>
          <w:rFonts w:ascii="游ゴシック Medium" w:eastAsia="游ゴシック Medium" w:hAnsi="游ゴシック Medium" w:hint="eastAsia"/>
          <w:b/>
        </w:rPr>
        <w:t>理由書（任意様式）</w:t>
      </w:r>
      <w:r w:rsidR="005906E2" w:rsidRPr="00996B14">
        <w:rPr>
          <w:rFonts w:ascii="游ゴシック Medium" w:eastAsia="游ゴシック Medium" w:hAnsi="游ゴシック Medium" w:hint="eastAsia"/>
        </w:rPr>
        <w:t>を</w:t>
      </w:r>
      <w:r w:rsidR="00637134" w:rsidRPr="00996B14">
        <w:rPr>
          <w:rFonts w:ascii="游ゴシック Medium" w:eastAsia="游ゴシック Medium" w:hAnsi="游ゴシック Medium" w:hint="eastAsia"/>
        </w:rPr>
        <w:t>各受入担当</w:t>
      </w:r>
      <w:r w:rsidR="005906E2" w:rsidRPr="00996B14">
        <w:rPr>
          <w:rFonts w:ascii="游ゴシック Medium" w:eastAsia="游ゴシック Medium" w:hAnsi="游ゴシック Medium" w:hint="eastAsia"/>
        </w:rPr>
        <w:t>教員宛てに提出し、</w:t>
      </w:r>
      <w:r w:rsidR="00AB1D20" w:rsidRPr="00996B14">
        <w:rPr>
          <w:rFonts w:ascii="游ゴシック Medium" w:eastAsia="游ゴシック Medium" w:hAnsi="游ゴシック Medium" w:hint="eastAsia"/>
        </w:rPr>
        <w:t>当</w:t>
      </w:r>
      <w:r w:rsidR="009C37D7" w:rsidRPr="00996B14">
        <w:rPr>
          <w:rFonts w:ascii="游ゴシック Medium" w:eastAsia="游ゴシック Medium" w:hAnsi="游ゴシック Medium" w:hint="eastAsia"/>
        </w:rPr>
        <w:t>センター長</w:t>
      </w:r>
      <w:r w:rsidR="005906E2" w:rsidRPr="00996B14">
        <w:rPr>
          <w:rFonts w:ascii="游ゴシック Medium" w:eastAsia="游ゴシック Medium" w:hAnsi="游ゴシック Medium" w:hint="eastAsia"/>
        </w:rPr>
        <w:t>の</w:t>
      </w:r>
      <w:r w:rsidR="009C37D7" w:rsidRPr="00996B14">
        <w:rPr>
          <w:rFonts w:ascii="游ゴシック Medium" w:eastAsia="游ゴシック Medium" w:hAnsi="游ゴシック Medium" w:hint="eastAsia"/>
        </w:rPr>
        <w:t>事前</w:t>
      </w:r>
      <w:r w:rsidR="005906E2" w:rsidRPr="00996B14">
        <w:rPr>
          <w:rFonts w:ascii="游ゴシック Medium" w:eastAsia="游ゴシック Medium" w:hAnsi="游ゴシック Medium" w:hint="eastAsia"/>
        </w:rPr>
        <w:t>承認を得るものとし、それ以外の</w:t>
      </w:r>
      <w:r w:rsidR="00E1198A" w:rsidRPr="00996B14">
        <w:rPr>
          <w:rFonts w:ascii="游ゴシック Medium" w:eastAsia="游ゴシック Medium" w:hAnsi="游ゴシック Medium" w:hint="eastAsia"/>
        </w:rPr>
        <w:t>経費区分間の流用について</w:t>
      </w:r>
      <w:r w:rsidR="005906E2" w:rsidRPr="00996B14">
        <w:rPr>
          <w:rFonts w:ascii="游ゴシック Medium" w:eastAsia="游ゴシック Medium" w:hAnsi="游ゴシック Medium" w:hint="eastAsia"/>
        </w:rPr>
        <w:t>は特に制限を設けないものとする</w:t>
      </w:r>
      <w:r w:rsidR="00E1198A" w:rsidRPr="00996B14">
        <w:rPr>
          <w:rFonts w:ascii="游ゴシック Medium" w:eastAsia="游ゴシック Medium" w:hAnsi="游ゴシック Medium" w:hint="eastAsia"/>
        </w:rPr>
        <w:t>。</w:t>
      </w:r>
    </w:p>
    <w:p w14:paraId="1F495E6A" w14:textId="77777777" w:rsidR="00A52FBF" w:rsidRPr="00996B14" w:rsidRDefault="00A52FBF" w:rsidP="007579F2">
      <w:pPr>
        <w:jc w:val="left"/>
        <w:rPr>
          <w:rFonts w:ascii="游ゴシック Medium" w:eastAsia="游ゴシック Medium" w:hAnsi="游ゴシック Medium"/>
        </w:rPr>
      </w:pPr>
    </w:p>
    <w:p w14:paraId="5CB7C5DF" w14:textId="77777777" w:rsidR="00E1198A" w:rsidRPr="00996B14" w:rsidRDefault="00E1198A" w:rsidP="00034D22">
      <w:pPr>
        <w:pStyle w:val="a7"/>
        <w:numPr>
          <w:ilvl w:val="0"/>
          <w:numId w:val="2"/>
        </w:numPr>
        <w:ind w:leftChars="0" w:left="735" w:hanging="735"/>
        <w:jc w:val="left"/>
        <w:rPr>
          <w:rFonts w:ascii="游ゴシック Medium" w:eastAsia="游ゴシック Medium" w:hAnsi="游ゴシック Medium"/>
        </w:rPr>
      </w:pPr>
      <w:r w:rsidRPr="00996B14">
        <w:rPr>
          <w:rFonts w:ascii="游ゴシック Medium" w:eastAsia="游ゴシック Medium" w:hAnsi="游ゴシック Medium" w:hint="eastAsia"/>
        </w:rPr>
        <w:t>研究費および旅費の使途</w:t>
      </w:r>
    </w:p>
    <w:p w14:paraId="112EF327" w14:textId="77777777" w:rsidR="00E1198A" w:rsidRPr="00996B14" w:rsidRDefault="00643060" w:rsidP="00034D22">
      <w:pPr>
        <w:pStyle w:val="a7"/>
        <w:numPr>
          <w:ilvl w:val="1"/>
          <w:numId w:val="2"/>
        </w:numPr>
        <w:ind w:leftChars="0" w:left="420" w:firstLine="0"/>
        <w:jc w:val="left"/>
        <w:rPr>
          <w:rFonts w:ascii="游ゴシック Medium" w:eastAsia="游ゴシック Medium" w:hAnsi="游ゴシック Medium"/>
        </w:rPr>
      </w:pPr>
      <w:r w:rsidRPr="00996B14">
        <w:rPr>
          <w:rFonts w:ascii="游ゴシック Medium" w:eastAsia="游ゴシック Medium" w:hAnsi="游ゴシック Medium" w:hint="eastAsia"/>
        </w:rPr>
        <w:t>研究費</w:t>
      </w:r>
    </w:p>
    <w:p w14:paraId="5132CB4D" w14:textId="77777777" w:rsidR="00643060" w:rsidRPr="00996B14" w:rsidRDefault="00643060"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研究費は以下の用途に使用することができる。</w:t>
      </w:r>
    </w:p>
    <w:p w14:paraId="24AE224A" w14:textId="77777777" w:rsidR="00643060" w:rsidRPr="00996B14" w:rsidRDefault="00643060"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・研究遂行にあたり必要となる消耗品（ただし、一般的な事務用品は除く。）</w:t>
      </w:r>
    </w:p>
    <w:p w14:paraId="47663824" w14:textId="2C759E23" w:rsidR="00643060" w:rsidRPr="00996B14" w:rsidRDefault="00643060"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AB1D20" w:rsidRPr="00996B14">
        <w:rPr>
          <w:rFonts w:ascii="游ゴシック Medium" w:eastAsia="游ゴシック Medium" w:hAnsi="游ゴシック Medium" w:hint="eastAsia"/>
        </w:rPr>
        <w:t>当</w:t>
      </w:r>
      <w:r w:rsidR="00E461A7" w:rsidRPr="00996B14">
        <w:rPr>
          <w:rFonts w:ascii="游ゴシック Medium" w:eastAsia="游ゴシック Medium" w:hAnsi="游ゴシック Medium" w:hint="eastAsia"/>
        </w:rPr>
        <w:t>センターでの実験にあたり必要となるリソース類の送料</w:t>
      </w:r>
    </w:p>
    <w:p w14:paraId="37848CF4" w14:textId="7B2B28A9" w:rsidR="00E461A7" w:rsidRPr="00996B14" w:rsidRDefault="00E461A7"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7579F2" w:rsidRPr="00996B14">
        <w:rPr>
          <w:rFonts w:ascii="游ゴシック Medium" w:eastAsia="游ゴシック Medium" w:hAnsi="游ゴシック Medium" w:hint="eastAsia"/>
        </w:rPr>
        <w:t>最先端機器を含む</w:t>
      </w:r>
      <w:r w:rsidR="00AB1D20" w:rsidRPr="00996B14">
        <w:rPr>
          <w:rFonts w:ascii="游ゴシック Medium" w:eastAsia="游ゴシック Medium" w:hAnsi="游ゴシック Medium" w:hint="eastAsia"/>
        </w:rPr>
        <w:t>当</w:t>
      </w:r>
      <w:r w:rsidR="007579F2" w:rsidRPr="00996B14">
        <w:rPr>
          <w:rFonts w:ascii="游ゴシック Medium" w:eastAsia="游ゴシック Medium" w:hAnsi="游ゴシック Medium" w:hint="eastAsia"/>
        </w:rPr>
        <w:t>センター共通機器の利用料</w:t>
      </w:r>
    </w:p>
    <w:p w14:paraId="7320383E" w14:textId="70633554" w:rsidR="000D476B" w:rsidRPr="00996B14" w:rsidRDefault="000D476B"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・研究集会</w:t>
      </w:r>
      <w:r w:rsidR="00BF2A53" w:rsidRPr="00996B14">
        <w:rPr>
          <w:rFonts w:ascii="游ゴシック Medium" w:eastAsia="游ゴシック Medium" w:hAnsi="游ゴシック Medium" w:hint="eastAsia"/>
        </w:rPr>
        <w:t>、</w:t>
      </w:r>
      <w:r w:rsidR="00AB1D20" w:rsidRPr="00996B14">
        <w:rPr>
          <w:rFonts w:ascii="游ゴシック Medium" w:eastAsia="游ゴシック Medium" w:hAnsi="游ゴシック Medium" w:hint="eastAsia"/>
        </w:rPr>
        <w:t>当</w:t>
      </w:r>
      <w:r w:rsidRPr="00996B14">
        <w:rPr>
          <w:rFonts w:ascii="游ゴシック Medium" w:eastAsia="游ゴシック Medium" w:hAnsi="游ゴシック Medium" w:hint="eastAsia"/>
        </w:rPr>
        <w:t>セミナーの会場借料</w:t>
      </w:r>
    </w:p>
    <w:p w14:paraId="361A86EE" w14:textId="5B74CD8E" w:rsidR="000D476B" w:rsidRPr="00996B14" w:rsidRDefault="001A1303"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BF2A53" w:rsidRPr="00996B14">
        <w:rPr>
          <w:rFonts w:ascii="ＭＳ 明朝" w:eastAsia="ＭＳ 明朝" w:hAnsi="ＭＳ 明朝" w:cs="ＭＳ 明朝" w:hint="eastAsia"/>
          <w:color w:val="000000" w:themeColor="text1"/>
          <w:szCs w:val="21"/>
        </w:rPr>
        <w:t>Ⅽ</w:t>
      </w:r>
      <w:r w:rsidR="00BF2A53" w:rsidRPr="00996B14">
        <w:rPr>
          <w:rFonts w:ascii="游ゴシック Medium" w:eastAsia="游ゴシック Medium" w:hAnsi="游ゴシック Medium" w:cs="Century" w:hint="eastAsia"/>
          <w:color w:val="000000" w:themeColor="text1"/>
          <w:szCs w:val="21"/>
        </w:rPr>
        <w:t>タイプ（</w:t>
      </w:r>
      <w:r w:rsidRPr="00996B14">
        <w:rPr>
          <w:rFonts w:ascii="游ゴシック Medium" w:eastAsia="游ゴシック Medium" w:hAnsi="游ゴシック Medium" w:hint="eastAsia"/>
        </w:rPr>
        <w:t>情報発信技術研究</w:t>
      </w:r>
      <w:r w:rsidR="00BF2A53" w:rsidRPr="00996B14">
        <w:rPr>
          <w:rFonts w:ascii="游ゴシック Medium" w:eastAsia="游ゴシック Medium" w:hAnsi="游ゴシック Medium" w:hint="eastAsia"/>
        </w:rPr>
        <w:t>）</w:t>
      </w:r>
      <w:r w:rsidRPr="00996B14">
        <w:rPr>
          <w:rFonts w:ascii="游ゴシック Medium" w:eastAsia="游ゴシック Medium" w:hAnsi="游ゴシック Medium" w:hint="eastAsia"/>
        </w:rPr>
        <w:t>で採択に</w:t>
      </w:r>
      <w:r w:rsidR="000D476B" w:rsidRPr="00996B14">
        <w:rPr>
          <w:rFonts w:ascii="游ゴシック Medium" w:eastAsia="游ゴシック Medium" w:hAnsi="游ゴシック Medium" w:hint="eastAsia"/>
        </w:rPr>
        <w:t>なった課題のみ。</w:t>
      </w:r>
    </w:p>
    <w:p w14:paraId="32B71B39" w14:textId="77777777" w:rsidR="00E461A7" w:rsidRPr="00996B14" w:rsidRDefault="00E461A7" w:rsidP="00BF4CD8">
      <w:pPr>
        <w:pStyle w:val="a7"/>
        <w:ind w:leftChars="564" w:left="1184" w:firstLineChars="100" w:firstLine="210"/>
        <w:jc w:val="left"/>
        <w:rPr>
          <w:rFonts w:ascii="游ゴシック Medium" w:eastAsia="游ゴシック Medium" w:hAnsi="游ゴシック Medium"/>
        </w:rPr>
      </w:pPr>
      <w:r w:rsidRPr="00996B14">
        <w:rPr>
          <w:rFonts w:ascii="游ゴシック Medium" w:eastAsia="游ゴシック Medium" w:hAnsi="游ゴシック Medium" w:hint="eastAsia"/>
        </w:rPr>
        <w:t>用途として使用不可となるもの。</w:t>
      </w:r>
    </w:p>
    <w:p w14:paraId="359C2D7A" w14:textId="77777777" w:rsidR="00E461A7" w:rsidRPr="00996B14" w:rsidRDefault="00E461A7" w:rsidP="007212DD">
      <w:pPr>
        <w:pStyle w:val="a7"/>
        <w:ind w:leftChars="564" w:left="1184" w:firstLineChars="100" w:firstLine="210"/>
        <w:jc w:val="left"/>
        <w:rPr>
          <w:rFonts w:ascii="游ゴシック Medium" w:eastAsia="游ゴシック Medium" w:hAnsi="游ゴシック Medium"/>
        </w:rPr>
      </w:pPr>
      <w:r w:rsidRPr="00996B14">
        <w:rPr>
          <w:rFonts w:ascii="游ゴシック Medium" w:eastAsia="游ゴシック Medium" w:hAnsi="游ゴシック Medium" w:hint="eastAsia"/>
        </w:rPr>
        <w:t>・什器類の購入</w:t>
      </w:r>
    </w:p>
    <w:p w14:paraId="43897E02" w14:textId="77777777" w:rsidR="009B315A" w:rsidRPr="00996B14" w:rsidRDefault="009B315A">
      <w:pPr>
        <w:pStyle w:val="a7"/>
        <w:ind w:leftChars="564" w:left="1184" w:firstLineChars="100" w:firstLine="210"/>
        <w:jc w:val="left"/>
        <w:rPr>
          <w:rFonts w:ascii="游ゴシック Medium" w:eastAsia="游ゴシック Medium" w:hAnsi="游ゴシック Medium"/>
        </w:rPr>
      </w:pPr>
      <w:r w:rsidRPr="00996B14">
        <w:rPr>
          <w:rFonts w:ascii="游ゴシック Medium" w:eastAsia="游ゴシック Medium" w:hAnsi="游ゴシック Medium" w:hint="eastAsia"/>
        </w:rPr>
        <w:t>・謝金</w:t>
      </w:r>
    </w:p>
    <w:p w14:paraId="1F45ECD7" w14:textId="58B1F1EB" w:rsidR="007212DD" w:rsidRPr="00996B14" w:rsidRDefault="007212DD" w:rsidP="007212DD">
      <w:pPr>
        <w:pStyle w:val="a7"/>
        <w:ind w:leftChars="564" w:left="1184" w:firstLineChars="100" w:firstLine="210"/>
        <w:jc w:val="left"/>
        <w:rPr>
          <w:rFonts w:ascii="游ゴシック Medium" w:eastAsia="游ゴシック Medium" w:hAnsi="游ゴシック Medium"/>
        </w:rPr>
      </w:pPr>
    </w:p>
    <w:p w14:paraId="3D9AA6E7" w14:textId="77777777" w:rsidR="00511133" w:rsidRPr="00996B14" w:rsidRDefault="00511133" w:rsidP="007212DD">
      <w:pPr>
        <w:pStyle w:val="a7"/>
        <w:ind w:leftChars="564" w:left="1184" w:firstLineChars="100" w:firstLine="210"/>
        <w:jc w:val="left"/>
        <w:rPr>
          <w:rFonts w:ascii="游ゴシック Medium" w:eastAsia="游ゴシック Medium" w:hAnsi="游ゴシック Medium"/>
        </w:rPr>
      </w:pPr>
    </w:p>
    <w:p w14:paraId="6BBE3CE8" w14:textId="77777777" w:rsidR="009130BC" w:rsidRPr="00996B14" w:rsidRDefault="009130BC" w:rsidP="00034D22">
      <w:pPr>
        <w:pStyle w:val="a7"/>
        <w:ind w:leftChars="20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研究費の執行手続き</w:t>
      </w:r>
    </w:p>
    <w:p w14:paraId="7C33931A" w14:textId="69FC21F1" w:rsidR="009130BC" w:rsidRPr="00996B14" w:rsidRDefault="009130BC" w:rsidP="00205B4C">
      <w:pPr>
        <w:pStyle w:val="a7"/>
        <w:ind w:leftChars="200" w:left="420"/>
        <w:rPr>
          <w:rFonts w:ascii="游ゴシック Medium" w:eastAsia="游ゴシック Medium" w:hAnsi="游ゴシック Medium"/>
        </w:rPr>
      </w:pPr>
      <w:r w:rsidRPr="00996B14">
        <w:rPr>
          <w:rFonts w:ascii="游ゴシック Medium" w:eastAsia="游ゴシック Medium" w:hAnsi="游ゴシック Medium" w:hint="eastAsia"/>
        </w:rPr>
        <w:t xml:space="preserve">　研究</w:t>
      </w:r>
      <w:r w:rsidR="003E330C" w:rsidRPr="00996B14">
        <w:rPr>
          <w:rFonts w:ascii="游ゴシック Medium" w:eastAsia="游ゴシック Medium" w:hAnsi="游ゴシック Medium" w:hint="eastAsia"/>
        </w:rPr>
        <w:t>費を用いて</w:t>
      </w:r>
      <w:r w:rsidRPr="00996B14">
        <w:rPr>
          <w:rFonts w:ascii="游ゴシック Medium" w:eastAsia="游ゴシック Medium" w:hAnsi="游ゴシック Medium" w:hint="eastAsia"/>
        </w:rPr>
        <w:t>物品</w:t>
      </w:r>
      <w:r w:rsidR="003E330C" w:rsidRPr="00996B14">
        <w:rPr>
          <w:rFonts w:ascii="游ゴシック Medium" w:eastAsia="游ゴシック Medium" w:hAnsi="游ゴシック Medium" w:hint="eastAsia"/>
        </w:rPr>
        <w:t>等</w:t>
      </w:r>
      <w:r w:rsidRPr="00996B14">
        <w:rPr>
          <w:rFonts w:ascii="游ゴシック Medium" w:eastAsia="游ゴシック Medium" w:hAnsi="游ゴシック Medium" w:hint="eastAsia"/>
        </w:rPr>
        <w:t>の購入を希望する場合には</w:t>
      </w:r>
      <w:r w:rsidR="003E330C" w:rsidRPr="00996B14">
        <w:rPr>
          <w:rFonts w:ascii="游ゴシック Medium" w:eastAsia="游ゴシック Medium" w:hAnsi="游ゴシック Medium" w:hint="eastAsia"/>
        </w:rPr>
        <w:t>、</w:t>
      </w:r>
      <w:r w:rsidR="00F616F3" w:rsidRPr="00996B14">
        <w:rPr>
          <w:rFonts w:ascii="游ゴシック Medium" w:eastAsia="游ゴシック Medium" w:hAnsi="游ゴシック Medium" w:hint="eastAsia"/>
        </w:rPr>
        <w:t>研究課題代表者は</w:t>
      </w:r>
      <w:r w:rsidR="00637134" w:rsidRPr="00996B14">
        <w:rPr>
          <w:rFonts w:ascii="游ゴシック Medium" w:eastAsia="游ゴシック Medium" w:hAnsi="游ゴシック Medium" w:hint="eastAsia"/>
        </w:rPr>
        <w:t>各受入担当教員</w:t>
      </w:r>
      <w:r w:rsidR="003E330C" w:rsidRPr="00996B14">
        <w:rPr>
          <w:rFonts w:ascii="游ゴシック Medium" w:eastAsia="游ゴシック Medium" w:hAnsi="游ゴシック Medium" w:hint="eastAsia"/>
        </w:rPr>
        <w:t>と事前の連絡を取ったうえで</w:t>
      </w:r>
      <w:r w:rsidR="00702ADA" w:rsidRPr="00996B14">
        <w:rPr>
          <w:rFonts w:ascii="游ゴシック Medium" w:eastAsia="游ゴシック Medium" w:hAnsi="游ゴシック Medium" w:hint="eastAsia"/>
          <w:b/>
        </w:rPr>
        <w:t>「</w:t>
      </w:r>
      <w:r w:rsidR="003E330C" w:rsidRPr="00996B14">
        <w:rPr>
          <w:rFonts w:ascii="游ゴシック Medium" w:eastAsia="游ゴシック Medium" w:hAnsi="游ゴシック Medium" w:hint="eastAsia"/>
          <w:b/>
        </w:rPr>
        <w:t>共同利用・共同研究物品購入申請書</w:t>
      </w:r>
      <w:r w:rsidR="00702ADA" w:rsidRPr="00996B14">
        <w:rPr>
          <w:rFonts w:ascii="游ゴシック Medium" w:eastAsia="游ゴシック Medium" w:hAnsi="游ゴシック Medium" w:hint="eastAsia"/>
          <w:b/>
        </w:rPr>
        <w:t>」</w:t>
      </w:r>
      <w:r w:rsidR="003E330C" w:rsidRPr="00996B14">
        <w:rPr>
          <w:rFonts w:ascii="游ゴシック Medium" w:eastAsia="游ゴシック Medium" w:hAnsi="游ゴシック Medium" w:hint="eastAsia"/>
          <w:b/>
        </w:rPr>
        <w:t>（様式２）</w:t>
      </w:r>
      <w:r w:rsidR="003E330C" w:rsidRPr="00996B14">
        <w:rPr>
          <w:rFonts w:ascii="游ゴシック Medium" w:eastAsia="游ゴシック Medium" w:hAnsi="游ゴシック Medium" w:hint="eastAsia"/>
        </w:rPr>
        <w:t>を作成し</w:t>
      </w:r>
      <w:r w:rsidR="005B0761" w:rsidRPr="00996B14">
        <w:rPr>
          <w:rFonts w:ascii="游ゴシック Medium" w:eastAsia="游ゴシック Medium" w:hAnsi="游ゴシック Medium" w:hint="eastAsia"/>
        </w:rPr>
        <w:t>各受入担当教員</w:t>
      </w:r>
      <w:r w:rsidR="003E330C" w:rsidRPr="00996B14">
        <w:rPr>
          <w:rFonts w:ascii="游ゴシック Medium" w:eastAsia="游ゴシック Medium" w:hAnsi="游ゴシック Medium" w:hint="eastAsia"/>
        </w:rPr>
        <w:t>宛てに提出するものとする</w:t>
      </w:r>
      <w:r w:rsidR="00205B4C" w:rsidRPr="00996B14">
        <w:rPr>
          <w:rFonts w:ascii="游ゴシック Medium" w:eastAsia="游ゴシック Medium" w:hAnsi="游ゴシック Medium" w:hint="eastAsia"/>
        </w:rPr>
        <w:t>（押印した様式2のコピーでも可。ただし原本は</w:t>
      </w:r>
      <w:r w:rsidR="008C3449" w:rsidRPr="00996B14">
        <w:rPr>
          <w:rFonts w:ascii="游ゴシック Medium" w:eastAsia="游ゴシック Medium" w:hAnsi="游ゴシック Medium"/>
        </w:rPr>
        <w:t>5</w:t>
      </w:r>
      <w:r w:rsidR="00205B4C" w:rsidRPr="00996B14">
        <w:rPr>
          <w:rFonts w:ascii="游ゴシック Medium" w:eastAsia="游ゴシック Medium" w:hAnsi="游ゴシック Medium" w:hint="eastAsia"/>
        </w:rPr>
        <w:t>年間保管しておくこととする）</w:t>
      </w:r>
      <w:r w:rsidR="003E330C" w:rsidRPr="00996B14">
        <w:rPr>
          <w:rFonts w:ascii="游ゴシック Medium" w:eastAsia="游ゴシック Medium" w:hAnsi="游ゴシック Medium" w:hint="eastAsia"/>
        </w:rPr>
        <w:t>。</w:t>
      </w:r>
    </w:p>
    <w:p w14:paraId="619F5257" w14:textId="77777777" w:rsidR="004A0520" w:rsidRPr="00996B14" w:rsidRDefault="004A0520" w:rsidP="00034D22">
      <w:pPr>
        <w:pStyle w:val="a7"/>
        <w:ind w:leftChars="200" w:left="420"/>
        <w:rPr>
          <w:rFonts w:ascii="游ゴシック Medium" w:eastAsia="游ゴシック Medium" w:hAnsi="游ゴシック Medium"/>
        </w:rPr>
      </w:pPr>
      <w:r w:rsidRPr="00996B14">
        <w:rPr>
          <w:rFonts w:ascii="游ゴシック Medium" w:eastAsia="游ゴシック Medium" w:hAnsi="游ゴシック Medium" w:hint="eastAsia"/>
        </w:rPr>
        <w:t xml:space="preserve">　なお、経費の執行管理はすべて筑波大学において行うものとする。</w:t>
      </w:r>
    </w:p>
    <w:p w14:paraId="3826C439" w14:textId="77777777" w:rsidR="003E330C" w:rsidRPr="00996B14" w:rsidRDefault="003E330C" w:rsidP="00034D22">
      <w:pPr>
        <w:pStyle w:val="a7"/>
        <w:ind w:leftChars="200" w:left="420"/>
        <w:jc w:val="left"/>
        <w:rPr>
          <w:rFonts w:ascii="游ゴシック Medium" w:eastAsia="游ゴシック Medium" w:hAnsi="游ゴシック Medium"/>
        </w:rPr>
      </w:pPr>
    </w:p>
    <w:p w14:paraId="424298C5" w14:textId="77777777" w:rsidR="003E330C" w:rsidRPr="00996B14" w:rsidRDefault="003E330C" w:rsidP="00034D22">
      <w:pPr>
        <w:pStyle w:val="a7"/>
        <w:ind w:leftChars="20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購入した</w:t>
      </w:r>
      <w:r w:rsidR="004A0520" w:rsidRPr="00996B14">
        <w:rPr>
          <w:rFonts w:ascii="游ゴシック Medium" w:eastAsia="游ゴシック Medium" w:hAnsi="游ゴシック Medium" w:hint="eastAsia"/>
        </w:rPr>
        <w:t>消耗品等</w:t>
      </w:r>
      <w:r w:rsidRPr="00996B14">
        <w:rPr>
          <w:rFonts w:ascii="游ゴシック Medium" w:eastAsia="游ゴシック Medium" w:hAnsi="游ゴシック Medium" w:hint="eastAsia"/>
        </w:rPr>
        <w:t>の管理</w:t>
      </w:r>
    </w:p>
    <w:p w14:paraId="0FEBA426" w14:textId="77777777" w:rsidR="007B780A" w:rsidRPr="00996B14" w:rsidRDefault="00134A41" w:rsidP="00034D22">
      <w:pPr>
        <w:pStyle w:val="a7"/>
        <w:ind w:leftChars="200" w:left="420" w:firstLineChars="100" w:firstLine="210"/>
        <w:jc w:val="left"/>
        <w:rPr>
          <w:rFonts w:ascii="游ゴシック Medium" w:eastAsia="游ゴシック Medium" w:hAnsi="游ゴシック Medium"/>
        </w:rPr>
      </w:pPr>
      <w:r w:rsidRPr="00996B14">
        <w:rPr>
          <w:rFonts w:ascii="游ゴシック Medium" w:eastAsia="游ゴシック Medium" w:hAnsi="游ゴシック Medium" w:hint="eastAsia"/>
        </w:rPr>
        <w:t>購入した</w:t>
      </w:r>
      <w:r w:rsidR="004A0520" w:rsidRPr="00996B14">
        <w:rPr>
          <w:rFonts w:ascii="游ゴシック Medium" w:eastAsia="游ゴシック Medium" w:hAnsi="游ゴシック Medium" w:hint="eastAsia"/>
        </w:rPr>
        <w:t>消耗品等</w:t>
      </w:r>
      <w:r w:rsidRPr="00996B14">
        <w:rPr>
          <w:rFonts w:ascii="游ゴシック Medium" w:eastAsia="游ゴシック Medium" w:hAnsi="游ゴシック Medium" w:hint="eastAsia"/>
        </w:rPr>
        <w:t>については</w:t>
      </w:r>
      <w:r w:rsidR="00C146FF" w:rsidRPr="00996B14">
        <w:rPr>
          <w:rFonts w:ascii="游ゴシック Medium" w:eastAsia="游ゴシック Medium" w:hAnsi="游ゴシック Medium" w:hint="eastAsia"/>
        </w:rPr>
        <w:t>原則として</w:t>
      </w:r>
      <w:r w:rsidRPr="00996B14">
        <w:rPr>
          <w:rFonts w:ascii="游ゴシック Medium" w:eastAsia="游ゴシック Medium" w:hAnsi="游ゴシック Medium" w:hint="eastAsia"/>
        </w:rPr>
        <w:t>各課題の</w:t>
      </w:r>
      <w:r w:rsidR="00637134" w:rsidRPr="00996B14">
        <w:rPr>
          <w:rFonts w:ascii="游ゴシック Medium" w:eastAsia="游ゴシック Medium" w:hAnsi="游ゴシック Medium" w:hint="eastAsia"/>
        </w:rPr>
        <w:t>受入担当教員</w:t>
      </w:r>
      <w:r w:rsidRPr="00996B14">
        <w:rPr>
          <w:rFonts w:ascii="游ゴシック Medium" w:eastAsia="游ゴシック Medium" w:hAnsi="游ゴシック Medium" w:hint="eastAsia"/>
        </w:rPr>
        <w:t>が</w:t>
      </w:r>
      <w:r w:rsidR="004A0520" w:rsidRPr="00996B14">
        <w:rPr>
          <w:rFonts w:ascii="游ゴシック Medium" w:eastAsia="游ゴシック Medium" w:hAnsi="游ゴシック Medium" w:hint="eastAsia"/>
        </w:rPr>
        <w:t>筑波大学において</w:t>
      </w:r>
      <w:r w:rsidRPr="00996B14">
        <w:rPr>
          <w:rFonts w:ascii="游ゴシック Medium" w:eastAsia="游ゴシック Medium" w:hAnsi="游ゴシック Medium" w:hint="eastAsia"/>
        </w:rPr>
        <w:t>管理を行うものとする。</w:t>
      </w:r>
    </w:p>
    <w:p w14:paraId="5E04EC77" w14:textId="77777777" w:rsidR="00134A41" w:rsidRPr="00996B14" w:rsidRDefault="00134A41" w:rsidP="00BF4CD8">
      <w:pPr>
        <w:pStyle w:val="a7"/>
        <w:ind w:leftChars="564" w:left="1184" w:firstLineChars="100" w:firstLine="210"/>
        <w:jc w:val="left"/>
        <w:rPr>
          <w:rFonts w:ascii="游ゴシック Medium" w:eastAsia="游ゴシック Medium" w:hAnsi="游ゴシック Medium"/>
        </w:rPr>
      </w:pPr>
    </w:p>
    <w:p w14:paraId="7DF086F0" w14:textId="77777777" w:rsidR="00643060" w:rsidRPr="00996B14" w:rsidRDefault="00643060" w:rsidP="00034D22">
      <w:pPr>
        <w:pStyle w:val="a7"/>
        <w:numPr>
          <w:ilvl w:val="1"/>
          <w:numId w:val="2"/>
        </w:numPr>
        <w:ind w:leftChars="0" w:left="420" w:firstLine="0"/>
        <w:jc w:val="left"/>
        <w:rPr>
          <w:rFonts w:ascii="游ゴシック Medium" w:eastAsia="游ゴシック Medium" w:hAnsi="游ゴシック Medium"/>
        </w:rPr>
      </w:pPr>
      <w:r w:rsidRPr="00996B14">
        <w:rPr>
          <w:rFonts w:ascii="游ゴシック Medium" w:eastAsia="游ゴシック Medium" w:hAnsi="游ゴシック Medium" w:hint="eastAsia"/>
        </w:rPr>
        <w:t>旅費</w:t>
      </w:r>
    </w:p>
    <w:p w14:paraId="0F75B31B" w14:textId="77777777" w:rsidR="00AD6829" w:rsidRPr="00996B14" w:rsidRDefault="00AD6829"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以下の用務に限り旅費の請求ができる</w:t>
      </w:r>
      <w:r w:rsidR="004A0520" w:rsidRPr="00996B14">
        <w:rPr>
          <w:rFonts w:ascii="游ゴシック Medium" w:eastAsia="游ゴシック Medium" w:hAnsi="游ゴシック Medium" w:hint="eastAsia"/>
        </w:rPr>
        <w:t>ものとする</w:t>
      </w:r>
      <w:r w:rsidRPr="00996B14">
        <w:rPr>
          <w:rFonts w:ascii="游ゴシック Medium" w:eastAsia="游ゴシック Medium" w:hAnsi="游ゴシック Medium" w:hint="eastAsia"/>
        </w:rPr>
        <w:t>。</w:t>
      </w:r>
    </w:p>
    <w:p w14:paraId="3164C77C" w14:textId="211B8C62" w:rsidR="00AD6829" w:rsidRPr="00996B14" w:rsidRDefault="001A1303"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AD6829" w:rsidRPr="00996B14">
        <w:rPr>
          <w:rFonts w:ascii="游ゴシック Medium" w:eastAsia="游ゴシック Medium" w:hAnsi="游ゴシック Medium" w:hint="eastAsia"/>
        </w:rPr>
        <w:t>共同利用・共同研究のための来</w:t>
      </w:r>
      <w:r w:rsidR="00430631" w:rsidRPr="00996B14">
        <w:rPr>
          <w:rFonts w:ascii="游ゴシック Medium" w:eastAsia="游ゴシック Medium" w:hAnsi="游ゴシック Medium" w:hint="eastAsia"/>
        </w:rPr>
        <w:t>学</w:t>
      </w:r>
      <w:r w:rsidR="00AD6829" w:rsidRPr="00996B14">
        <w:rPr>
          <w:rFonts w:ascii="游ゴシック Medium" w:eastAsia="游ゴシック Medium" w:hAnsi="游ゴシック Medium" w:hint="eastAsia"/>
        </w:rPr>
        <w:t>旅費</w:t>
      </w:r>
    </w:p>
    <w:p w14:paraId="0245AE20" w14:textId="0A98EA81" w:rsidR="00AD6829" w:rsidRPr="00996B14" w:rsidRDefault="00AD6829" w:rsidP="00034D22">
      <w:pPr>
        <w:pStyle w:val="a7"/>
        <w:ind w:leftChars="500" w:left="1470" w:hangingChars="200" w:hanging="420"/>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AB1D20" w:rsidRPr="00996B14">
        <w:rPr>
          <w:rFonts w:ascii="游ゴシック Medium" w:eastAsia="游ゴシック Medium" w:hAnsi="游ゴシック Medium" w:hint="eastAsia"/>
        </w:rPr>
        <w:t xml:space="preserve">　</w:t>
      </w:r>
      <w:r w:rsidRPr="00996B14">
        <w:rPr>
          <w:rFonts w:ascii="游ゴシック Medium" w:eastAsia="游ゴシック Medium" w:hAnsi="游ゴシック Medium" w:hint="eastAsia"/>
        </w:rPr>
        <w:t>ただし、研究参加者のうち、他の所属機関研究者との打ち合わせのためにやむを得ず</w:t>
      </w:r>
      <w:r w:rsidR="00AB1D20" w:rsidRPr="00996B14">
        <w:rPr>
          <w:rFonts w:ascii="游ゴシック Medium" w:eastAsia="游ゴシック Medium" w:hAnsi="游ゴシック Medium" w:hint="eastAsia"/>
        </w:rPr>
        <w:t>当</w:t>
      </w:r>
      <w:r w:rsidR="00637134" w:rsidRPr="00996B14">
        <w:rPr>
          <w:rFonts w:ascii="游ゴシック Medium" w:eastAsia="游ゴシック Medium" w:hAnsi="游ゴシック Medium" w:hint="eastAsia"/>
        </w:rPr>
        <w:t>センター以外へ出張が必要な場合、研究課題代表者は</w:t>
      </w:r>
      <w:r w:rsidR="00AE7CF3" w:rsidRPr="00996B14">
        <w:rPr>
          <w:rFonts w:ascii="游ゴシック Medium" w:eastAsia="游ゴシック Medium" w:hAnsi="游ゴシック Medium" w:hint="eastAsia"/>
        </w:rPr>
        <w:t>別途</w:t>
      </w:r>
      <w:r w:rsidR="00AE7CF3" w:rsidRPr="00996B14">
        <w:rPr>
          <w:rFonts w:ascii="游ゴシック Medium" w:eastAsia="游ゴシック Medium" w:hAnsi="游ゴシック Medium" w:hint="eastAsia"/>
          <w:b/>
        </w:rPr>
        <w:t>理由書（任意様式）</w:t>
      </w:r>
      <w:r w:rsidR="00AE7CF3" w:rsidRPr="00996B14">
        <w:rPr>
          <w:rFonts w:ascii="游ゴシック Medium" w:eastAsia="游ゴシック Medium" w:hAnsi="游ゴシック Medium" w:hint="eastAsia"/>
        </w:rPr>
        <w:t>を</w:t>
      </w:r>
      <w:r w:rsidR="00AE7CF3" w:rsidRPr="00996B14">
        <w:rPr>
          <w:rFonts w:ascii="游ゴシック Medium" w:eastAsia="游ゴシック Medium" w:hAnsi="游ゴシック Medium" w:hint="eastAsia"/>
          <w:u w:val="wave"/>
        </w:rPr>
        <w:t>出張予定日の</w:t>
      </w:r>
      <w:r w:rsidR="00303461" w:rsidRPr="00996B14">
        <w:rPr>
          <w:rFonts w:ascii="游ゴシック Medium" w:eastAsia="游ゴシック Medium" w:hAnsi="游ゴシック Medium" w:hint="eastAsia"/>
          <w:u w:val="wave"/>
        </w:rPr>
        <w:t>３</w:t>
      </w:r>
      <w:r w:rsidR="00AE7CF3" w:rsidRPr="00996B14">
        <w:rPr>
          <w:rFonts w:ascii="游ゴシック Medium" w:eastAsia="游ゴシック Medium" w:hAnsi="游ゴシック Medium" w:hint="eastAsia"/>
          <w:u w:val="wave"/>
        </w:rPr>
        <w:t>週間前</w:t>
      </w:r>
      <w:r w:rsidR="00AE7CF3" w:rsidRPr="00996B14">
        <w:rPr>
          <w:rFonts w:ascii="游ゴシック Medium" w:eastAsia="游ゴシック Medium" w:hAnsi="游ゴシック Medium" w:hint="eastAsia"/>
        </w:rPr>
        <w:t>までに</w:t>
      </w:r>
      <w:r w:rsidR="007F27FD" w:rsidRPr="00996B14">
        <w:rPr>
          <w:rFonts w:ascii="游ゴシック Medium" w:eastAsia="游ゴシック Medium" w:hAnsi="游ゴシック Medium" w:hint="eastAsia"/>
        </w:rPr>
        <w:t>各</w:t>
      </w:r>
      <w:r w:rsidR="00637134" w:rsidRPr="00996B14">
        <w:rPr>
          <w:rFonts w:ascii="游ゴシック Medium" w:eastAsia="游ゴシック Medium" w:hAnsi="游ゴシック Medium" w:hint="eastAsia"/>
        </w:rPr>
        <w:t>受入担当教員</w:t>
      </w:r>
      <w:r w:rsidR="00AE7CF3" w:rsidRPr="00996B14">
        <w:rPr>
          <w:rFonts w:ascii="游ゴシック Medium" w:eastAsia="游ゴシック Medium" w:hAnsi="游ゴシック Medium" w:hint="eastAsia"/>
        </w:rPr>
        <w:t>宛てに提出し、</w:t>
      </w:r>
      <w:r w:rsidR="00A24771" w:rsidRPr="00996B14">
        <w:rPr>
          <w:rFonts w:ascii="游ゴシック Medium" w:eastAsia="游ゴシック Medium" w:hAnsi="游ゴシック Medium" w:hint="eastAsia"/>
        </w:rPr>
        <w:t>センター長の</w:t>
      </w:r>
      <w:r w:rsidR="00AE7CF3" w:rsidRPr="00996B14">
        <w:rPr>
          <w:rFonts w:ascii="游ゴシック Medium" w:eastAsia="游ゴシック Medium" w:hAnsi="游ゴシック Medium" w:hint="eastAsia"/>
        </w:rPr>
        <w:t>事前の承認を得るものとする。</w:t>
      </w:r>
    </w:p>
    <w:p w14:paraId="4635BF71" w14:textId="59E61B5A" w:rsidR="00215EB8" w:rsidRPr="00996B14" w:rsidRDefault="00215EB8" w:rsidP="00034D22">
      <w:pPr>
        <w:pStyle w:val="a7"/>
        <w:ind w:leftChars="200" w:left="63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・研究集会</w:t>
      </w:r>
      <w:r w:rsidR="00BF2A53" w:rsidRPr="00996B14">
        <w:rPr>
          <w:rFonts w:ascii="游ゴシック Medium" w:eastAsia="游ゴシック Medium" w:hAnsi="游ゴシック Medium" w:hint="eastAsia"/>
        </w:rPr>
        <w:t>、</w:t>
      </w:r>
      <w:r w:rsidRPr="00996B14">
        <w:rPr>
          <w:rFonts w:ascii="游ゴシック Medium" w:eastAsia="游ゴシック Medium" w:hAnsi="游ゴシック Medium" w:hint="eastAsia"/>
        </w:rPr>
        <w:t>セミナーの実施に係る招へい旅費</w:t>
      </w:r>
    </w:p>
    <w:p w14:paraId="16FE2646" w14:textId="2769137B" w:rsidR="00215EB8" w:rsidRPr="00996B14" w:rsidRDefault="00215EB8" w:rsidP="00034D22">
      <w:pPr>
        <w:pStyle w:val="a7"/>
        <w:ind w:leftChars="500" w:left="1470" w:hangingChars="200" w:hanging="420"/>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9E23BC" w:rsidRPr="00996B14">
        <w:rPr>
          <w:rFonts w:ascii="游ゴシック Medium" w:eastAsia="游ゴシック Medium" w:hAnsi="游ゴシック Medium" w:hint="eastAsia"/>
        </w:rPr>
        <w:t xml:space="preserve">　</w:t>
      </w:r>
      <w:r w:rsidR="00AB1D20" w:rsidRPr="00996B14">
        <w:rPr>
          <w:rFonts w:ascii="游ゴシック Medium" w:eastAsia="游ゴシック Medium" w:hAnsi="游ゴシック Medium" w:hint="eastAsia"/>
        </w:rPr>
        <w:t xml:space="preserve">　</w:t>
      </w:r>
      <w:r w:rsidRPr="00996B14">
        <w:rPr>
          <w:rFonts w:ascii="游ゴシック Medium" w:eastAsia="游ゴシック Medium" w:hAnsi="游ゴシック Medium" w:hint="eastAsia"/>
        </w:rPr>
        <w:t>開催場所については</w:t>
      </w:r>
      <w:r w:rsidR="00A24771" w:rsidRPr="00996B14">
        <w:rPr>
          <w:rFonts w:ascii="游ゴシック Medium" w:eastAsia="游ゴシック Medium" w:hAnsi="游ゴシック Medium" w:hint="eastAsia"/>
        </w:rPr>
        <w:t>原則当センターにおいて実施するものとするが、</w:t>
      </w:r>
      <w:r w:rsidR="00637134" w:rsidRPr="00996B14">
        <w:rPr>
          <w:rFonts w:ascii="游ゴシック Medium" w:eastAsia="游ゴシック Medium" w:hAnsi="游ゴシック Medium" w:hint="eastAsia"/>
        </w:rPr>
        <w:t>研究課題代表者より</w:t>
      </w:r>
      <w:r w:rsidR="00A24771" w:rsidRPr="00996B14">
        <w:rPr>
          <w:rFonts w:ascii="游ゴシック Medium" w:eastAsia="游ゴシック Medium" w:hAnsi="游ゴシック Medium" w:hint="eastAsia"/>
        </w:rPr>
        <w:t>別途</w:t>
      </w:r>
      <w:r w:rsidR="00A24771" w:rsidRPr="00996B14">
        <w:rPr>
          <w:rFonts w:ascii="游ゴシック Medium" w:eastAsia="游ゴシック Medium" w:hAnsi="游ゴシック Medium" w:hint="eastAsia"/>
          <w:b/>
        </w:rPr>
        <w:t>理由書（任意様式）</w:t>
      </w:r>
      <w:r w:rsidR="00A24771" w:rsidRPr="00996B14">
        <w:rPr>
          <w:rFonts w:ascii="游ゴシック Medium" w:eastAsia="游ゴシック Medium" w:hAnsi="游ゴシック Medium" w:hint="eastAsia"/>
        </w:rPr>
        <w:t>を</w:t>
      </w:r>
      <w:r w:rsidR="00A24771" w:rsidRPr="00996B14">
        <w:rPr>
          <w:rFonts w:ascii="游ゴシック Medium" w:eastAsia="游ゴシック Medium" w:hAnsi="游ゴシック Medium" w:hint="eastAsia"/>
          <w:u w:val="wave"/>
        </w:rPr>
        <w:t>研究集会・セミナーの開催予定日の１か月前</w:t>
      </w:r>
      <w:r w:rsidR="00A24771" w:rsidRPr="00996B14">
        <w:rPr>
          <w:rFonts w:ascii="游ゴシック Medium" w:eastAsia="游ゴシック Medium" w:hAnsi="游ゴシック Medium" w:hint="eastAsia"/>
        </w:rPr>
        <w:t>までに</w:t>
      </w:r>
      <w:r w:rsidR="007F27FD" w:rsidRPr="00996B14">
        <w:rPr>
          <w:rFonts w:ascii="游ゴシック Medium" w:eastAsia="游ゴシック Medium" w:hAnsi="游ゴシック Medium" w:hint="eastAsia"/>
        </w:rPr>
        <w:t>各</w:t>
      </w:r>
      <w:r w:rsidR="00637134" w:rsidRPr="00996B14">
        <w:rPr>
          <w:rFonts w:ascii="游ゴシック Medium" w:eastAsia="游ゴシック Medium" w:hAnsi="游ゴシック Medium" w:hint="eastAsia"/>
        </w:rPr>
        <w:t>受入担当教員</w:t>
      </w:r>
      <w:r w:rsidR="00A24771" w:rsidRPr="00996B14">
        <w:rPr>
          <w:rFonts w:ascii="游ゴシック Medium" w:eastAsia="游ゴシック Medium" w:hAnsi="游ゴシック Medium" w:hint="eastAsia"/>
        </w:rPr>
        <w:t>宛てに提出し、当センター以外の場所での開催がその主旨により相応しく波及効果も十分に予想されるとセンター長が判断した場合に限り認めるものとする。</w:t>
      </w:r>
    </w:p>
    <w:p w14:paraId="2F0F1C34" w14:textId="77777777" w:rsidR="00AC6D55" w:rsidRPr="00996B14" w:rsidRDefault="00AC6D55" w:rsidP="00034D22">
      <w:pPr>
        <w:ind w:left="420"/>
        <w:jc w:val="left"/>
        <w:rPr>
          <w:rFonts w:ascii="游ゴシック Medium" w:eastAsia="游ゴシック Medium" w:hAnsi="游ゴシック Medium"/>
        </w:rPr>
      </w:pPr>
    </w:p>
    <w:p w14:paraId="71B9C962" w14:textId="77777777" w:rsidR="00AD6829" w:rsidRPr="00996B14" w:rsidRDefault="00303461"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旅費の申請及び手続き</w:t>
      </w:r>
    </w:p>
    <w:p w14:paraId="7F6FB447" w14:textId="051D2D81" w:rsidR="00303461" w:rsidRPr="00996B14" w:rsidRDefault="00303461" w:rsidP="00BF4CD8">
      <w:pPr>
        <w:pStyle w:val="a7"/>
        <w:ind w:leftChars="564" w:left="1394"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AB1D20" w:rsidRPr="00996B14">
        <w:rPr>
          <w:rFonts w:ascii="游ゴシック Medium" w:eastAsia="游ゴシック Medium" w:hAnsi="游ゴシック Medium" w:hint="eastAsia"/>
        </w:rPr>
        <w:t xml:space="preserve">　</w:t>
      </w:r>
      <w:r w:rsidRPr="00996B14">
        <w:rPr>
          <w:rFonts w:ascii="游ゴシック Medium" w:eastAsia="游ゴシック Medium" w:hAnsi="游ゴシック Medium" w:hint="eastAsia"/>
        </w:rPr>
        <w:t>旅費を申請</w:t>
      </w:r>
      <w:r w:rsidR="004A0520" w:rsidRPr="00996B14">
        <w:rPr>
          <w:rFonts w:ascii="游ゴシック Medium" w:eastAsia="游ゴシック Medium" w:hAnsi="游ゴシック Medium" w:hint="eastAsia"/>
        </w:rPr>
        <w:t>する</w:t>
      </w:r>
      <w:r w:rsidRPr="00996B14">
        <w:rPr>
          <w:rFonts w:ascii="游ゴシック Medium" w:eastAsia="游ゴシック Medium" w:hAnsi="游ゴシック Medium" w:hint="eastAsia"/>
        </w:rPr>
        <w:t>場合は、</w:t>
      </w:r>
      <w:r w:rsidRPr="00996B14">
        <w:rPr>
          <w:rFonts w:ascii="游ゴシック Medium" w:eastAsia="游ゴシック Medium" w:hAnsi="游ゴシック Medium" w:hint="eastAsia"/>
          <w:b/>
        </w:rPr>
        <w:t>「共同利用・共同研究旅費申請書（様式</w:t>
      </w:r>
      <w:r w:rsidR="003E330C" w:rsidRPr="00996B14">
        <w:rPr>
          <w:rFonts w:ascii="游ゴシック Medium" w:eastAsia="游ゴシック Medium" w:hAnsi="游ゴシック Medium" w:hint="eastAsia"/>
          <w:b/>
        </w:rPr>
        <w:t>３</w:t>
      </w:r>
      <w:r w:rsidRPr="00996B14">
        <w:rPr>
          <w:rFonts w:ascii="游ゴシック Medium" w:eastAsia="游ゴシック Medium" w:hAnsi="游ゴシック Medium" w:hint="eastAsia"/>
          <w:b/>
        </w:rPr>
        <w:t>）</w:t>
      </w:r>
      <w:r w:rsidR="00BF49B8" w:rsidRPr="00996B14">
        <w:rPr>
          <w:rFonts w:ascii="游ゴシック Medium" w:eastAsia="游ゴシック Medium" w:hAnsi="游ゴシック Medium" w:hint="eastAsia"/>
          <w:b/>
        </w:rPr>
        <w:t>および出張者の振込先等登録依頼書</w:t>
      </w:r>
      <w:r w:rsidR="00DC1FD6" w:rsidRPr="00996B14">
        <w:rPr>
          <w:rFonts w:ascii="游ゴシック Medium" w:eastAsia="游ゴシック Medium" w:hAnsi="游ゴシック Medium" w:hint="eastAsia"/>
        </w:rPr>
        <w:t>を</w:t>
      </w:r>
      <w:r w:rsidR="00205B4C" w:rsidRPr="00996B14">
        <w:rPr>
          <w:rFonts w:ascii="游ゴシック Medium" w:eastAsia="游ゴシック Medium" w:hAnsi="游ゴシック Medium" w:hint="eastAsia"/>
        </w:rPr>
        <w:t>原則</w:t>
      </w:r>
      <w:r w:rsidR="00DC1FD6" w:rsidRPr="00996B14">
        <w:rPr>
          <w:rFonts w:ascii="游ゴシック Medium" w:eastAsia="游ゴシック Medium" w:hAnsi="游ゴシック Medium" w:hint="eastAsia"/>
          <w:u w:val="wave"/>
        </w:rPr>
        <w:t>出張予定日の２週間前</w:t>
      </w:r>
      <w:r w:rsidR="00DC1FD6" w:rsidRPr="00996B14">
        <w:rPr>
          <w:rFonts w:ascii="游ゴシック Medium" w:eastAsia="游ゴシック Medium" w:hAnsi="游ゴシック Medium" w:hint="eastAsia"/>
        </w:rPr>
        <w:t>までに</w:t>
      </w:r>
      <w:r w:rsidR="007F27FD" w:rsidRPr="00996B14">
        <w:rPr>
          <w:rFonts w:ascii="游ゴシック Medium" w:eastAsia="游ゴシック Medium" w:hAnsi="游ゴシック Medium" w:hint="eastAsia"/>
        </w:rPr>
        <w:t>各</w:t>
      </w:r>
      <w:r w:rsidR="00637134" w:rsidRPr="00996B14">
        <w:rPr>
          <w:rFonts w:ascii="游ゴシック Medium" w:eastAsia="游ゴシック Medium" w:hAnsi="游ゴシック Medium" w:hint="eastAsia"/>
        </w:rPr>
        <w:t>受入担当</w:t>
      </w:r>
      <w:r w:rsidR="005B2D96" w:rsidRPr="00996B14">
        <w:rPr>
          <w:rFonts w:ascii="游ゴシック Medium" w:eastAsia="游ゴシック Medium" w:hAnsi="游ゴシック Medium" w:hint="eastAsia"/>
        </w:rPr>
        <w:t>教員</w:t>
      </w:r>
      <w:r w:rsidR="00DC1FD6" w:rsidRPr="00996B14">
        <w:rPr>
          <w:rFonts w:ascii="游ゴシック Medium" w:eastAsia="游ゴシック Medium" w:hAnsi="游ゴシック Medium" w:hint="eastAsia"/>
        </w:rPr>
        <w:t>宛てに提出する</w:t>
      </w:r>
      <w:r w:rsidR="008B2835" w:rsidRPr="00996B14">
        <w:rPr>
          <w:rFonts w:ascii="游ゴシック Medium" w:eastAsia="游ゴシック Medium" w:hAnsi="游ゴシック Medium" w:hint="eastAsia"/>
        </w:rPr>
        <w:t>もの</w:t>
      </w:r>
      <w:r w:rsidR="00DC1FD6" w:rsidRPr="00996B14">
        <w:rPr>
          <w:rFonts w:ascii="游ゴシック Medium" w:eastAsia="游ゴシック Medium" w:hAnsi="游ゴシック Medium" w:hint="eastAsia"/>
        </w:rPr>
        <w:t>とする。なお、</w:t>
      </w:r>
      <w:r w:rsidR="00DC1FD6" w:rsidRPr="00996B14">
        <w:rPr>
          <w:rFonts w:ascii="游ゴシック Medium" w:eastAsia="游ゴシック Medium" w:hAnsi="游ゴシック Medium" w:hint="eastAsia"/>
          <w:u w:val="single"/>
        </w:rPr>
        <w:t>本手続きを行った後の</w:t>
      </w:r>
      <w:r w:rsidR="00AB1D20" w:rsidRPr="00996B14">
        <w:rPr>
          <w:rFonts w:ascii="游ゴシック Medium" w:eastAsia="游ゴシック Medium" w:hAnsi="游ゴシック Medium" w:hint="eastAsia"/>
          <w:u w:val="single"/>
        </w:rPr>
        <w:t>当</w:t>
      </w:r>
      <w:r w:rsidR="00DC1FD6" w:rsidRPr="00996B14">
        <w:rPr>
          <w:rFonts w:ascii="游ゴシック Medium" w:eastAsia="游ゴシック Medium" w:hAnsi="游ゴシック Medium" w:hint="eastAsia"/>
          <w:u w:val="single"/>
        </w:rPr>
        <w:t>センターからの所属機関宛ての出張依頼については原則</w:t>
      </w:r>
      <w:r w:rsidR="00905FD5" w:rsidRPr="00996B14">
        <w:rPr>
          <w:rFonts w:ascii="游ゴシック Medium" w:eastAsia="游ゴシック Medium" w:hAnsi="游ゴシック Medium" w:hint="eastAsia"/>
          <w:u w:val="single"/>
        </w:rPr>
        <w:t>省略とし、所属機関の手続き上必須な場合にのみ発出するため、出張者各自で所属機関の出張手続きを必ず行うこと</w:t>
      </w:r>
      <w:r w:rsidR="00905FD5" w:rsidRPr="00996B14">
        <w:rPr>
          <w:rFonts w:ascii="游ゴシック Medium" w:eastAsia="游ゴシック Medium" w:hAnsi="游ゴシック Medium" w:hint="eastAsia"/>
        </w:rPr>
        <w:t>。</w:t>
      </w:r>
    </w:p>
    <w:p w14:paraId="7B63F569" w14:textId="77777777" w:rsidR="00303461" w:rsidRPr="00996B14" w:rsidRDefault="00303461" w:rsidP="00034D22">
      <w:pPr>
        <w:pStyle w:val="a7"/>
        <w:ind w:leftChars="0" w:left="420"/>
        <w:jc w:val="left"/>
        <w:rPr>
          <w:rFonts w:ascii="游ゴシック Medium" w:eastAsia="游ゴシック Medium" w:hAnsi="游ゴシック Medium"/>
        </w:rPr>
      </w:pPr>
    </w:p>
    <w:p w14:paraId="44CAB375" w14:textId="77777777" w:rsidR="007B780A" w:rsidRPr="00996B14" w:rsidRDefault="007B780A"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旅費の支給</w:t>
      </w:r>
      <w:r w:rsidR="00AC775F" w:rsidRPr="00996B14">
        <w:rPr>
          <w:rFonts w:ascii="游ゴシック Medium" w:eastAsia="游ゴシック Medium" w:hAnsi="游ゴシック Medium" w:hint="eastAsia"/>
        </w:rPr>
        <w:t>および</w:t>
      </w:r>
      <w:r w:rsidRPr="00996B14">
        <w:rPr>
          <w:rFonts w:ascii="游ゴシック Medium" w:eastAsia="游ゴシック Medium" w:hAnsi="游ゴシック Medium" w:hint="eastAsia"/>
        </w:rPr>
        <w:t>対象</w:t>
      </w:r>
      <w:r w:rsidR="00AD6829" w:rsidRPr="00996B14">
        <w:rPr>
          <w:rFonts w:ascii="游ゴシック Medium" w:eastAsia="游ゴシック Medium" w:hAnsi="游ゴシック Medium" w:hint="eastAsia"/>
        </w:rPr>
        <w:t>者</w:t>
      </w:r>
    </w:p>
    <w:p w14:paraId="2F536227" w14:textId="77777777" w:rsidR="00AC775F" w:rsidRPr="00996B14" w:rsidRDefault="00AC775F"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Pr="00996B14">
        <w:rPr>
          <w:rFonts w:ascii="游ゴシック Medium" w:eastAsia="游ゴシック Medium" w:hAnsi="游ゴシック Medium" w:hint="eastAsia"/>
          <w:u w:val="single"/>
        </w:rPr>
        <w:t>旅費の支給は原則精算払い</w:t>
      </w:r>
      <w:r w:rsidRPr="00996B14">
        <w:rPr>
          <w:rFonts w:ascii="游ゴシック Medium" w:eastAsia="游ゴシック Medium" w:hAnsi="游ゴシック Medium" w:hint="eastAsia"/>
        </w:rPr>
        <w:t>とし、各出張者の個人口座へ振込むものとする。</w:t>
      </w:r>
    </w:p>
    <w:p w14:paraId="2CE9330F" w14:textId="77777777" w:rsidR="00643060" w:rsidRPr="00996B14" w:rsidRDefault="00AC775F" w:rsidP="00034D22">
      <w:pPr>
        <w:pStyle w:val="a7"/>
        <w:ind w:leftChars="213" w:left="838" w:hangingChars="186" w:hanging="391"/>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Pr="00996B14">
        <w:rPr>
          <w:rFonts w:ascii="游ゴシック Medium" w:eastAsia="游ゴシック Medium" w:hAnsi="游ゴシック Medium" w:hint="eastAsia"/>
          <w:u w:val="single"/>
        </w:rPr>
        <w:t>旅費の対象となるのは</w:t>
      </w:r>
      <w:r w:rsidR="007B780A" w:rsidRPr="00996B14">
        <w:rPr>
          <w:rFonts w:ascii="游ゴシック Medium" w:eastAsia="游ゴシック Medium" w:hAnsi="游ゴシック Medium" w:hint="eastAsia"/>
          <w:u w:val="single"/>
        </w:rPr>
        <w:t>研究課題代表者</w:t>
      </w:r>
      <w:r w:rsidRPr="00996B14">
        <w:rPr>
          <w:rFonts w:ascii="游ゴシック Medium" w:eastAsia="游ゴシック Medium" w:hAnsi="游ゴシック Medium" w:hint="eastAsia"/>
          <w:u w:val="single"/>
        </w:rPr>
        <w:t>及び</w:t>
      </w:r>
      <w:r w:rsidR="00AD6829" w:rsidRPr="00996B14">
        <w:rPr>
          <w:rFonts w:ascii="游ゴシック Medium" w:eastAsia="游ゴシック Medium" w:hAnsi="游ゴシック Medium" w:hint="eastAsia"/>
          <w:b/>
          <w:u w:val="single"/>
        </w:rPr>
        <w:t>「研究参加者リスト」（様式</w:t>
      </w:r>
      <w:r w:rsidR="003E330C" w:rsidRPr="00996B14">
        <w:rPr>
          <w:rFonts w:ascii="游ゴシック Medium" w:eastAsia="游ゴシック Medium" w:hAnsi="游ゴシック Medium" w:hint="eastAsia"/>
          <w:b/>
          <w:u w:val="single"/>
        </w:rPr>
        <w:t>４</w:t>
      </w:r>
      <w:r w:rsidR="00AD6829" w:rsidRPr="00996B14">
        <w:rPr>
          <w:rFonts w:ascii="游ゴシック Medium" w:eastAsia="游ゴシック Medium" w:hAnsi="游ゴシック Medium" w:hint="eastAsia"/>
          <w:b/>
          <w:u w:val="single"/>
        </w:rPr>
        <w:t>）</w:t>
      </w:r>
      <w:r w:rsidR="00AD6829" w:rsidRPr="00996B14">
        <w:rPr>
          <w:rFonts w:ascii="游ゴシック Medium" w:eastAsia="游ゴシック Medium" w:hAnsi="游ゴシック Medium" w:hint="eastAsia"/>
          <w:u w:val="single"/>
        </w:rPr>
        <w:t>により事前に届出があった者</w:t>
      </w:r>
      <w:r w:rsidRPr="00996B14">
        <w:rPr>
          <w:rFonts w:ascii="游ゴシック Medium" w:eastAsia="游ゴシック Medium" w:hAnsi="游ゴシック Medium" w:hint="eastAsia"/>
          <w:u w:val="single"/>
        </w:rPr>
        <w:t>とする。</w:t>
      </w:r>
    </w:p>
    <w:p w14:paraId="09588578" w14:textId="77777777" w:rsidR="00AD6829" w:rsidRPr="00996B14" w:rsidRDefault="00303461" w:rsidP="00034D22">
      <w:pPr>
        <w:pStyle w:val="a7"/>
        <w:ind w:leftChars="213" w:left="838" w:hangingChars="186" w:hanging="391"/>
        <w:jc w:val="left"/>
        <w:rPr>
          <w:rFonts w:ascii="游ゴシック Medium" w:eastAsia="游ゴシック Medium" w:hAnsi="游ゴシック Medium"/>
        </w:rPr>
      </w:pPr>
      <w:r w:rsidRPr="00996B14">
        <w:rPr>
          <w:rFonts w:ascii="游ゴシック Medium" w:eastAsia="游ゴシック Medium" w:hAnsi="游ゴシック Medium" w:hint="eastAsia"/>
        </w:rPr>
        <w:lastRenderedPageBreak/>
        <w:t xml:space="preserve">　</w:t>
      </w:r>
      <w:r w:rsidR="00AC775F" w:rsidRPr="00996B14">
        <w:rPr>
          <w:rFonts w:ascii="游ゴシック Medium" w:eastAsia="游ゴシック Medium" w:hAnsi="游ゴシック Medium" w:hint="eastAsia"/>
        </w:rPr>
        <w:t>・旅費の取扱及び算定方法については「国立大学法人筑波大学出張及び旅費の関する規則」及び「国立大学法人筑波大学出張及び旅費に関する規則施行規程」によるものとする。</w:t>
      </w:r>
    </w:p>
    <w:p w14:paraId="2404F6DB" w14:textId="77777777" w:rsidR="00303461" w:rsidRPr="00996B14" w:rsidRDefault="00303461"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p>
    <w:p w14:paraId="6D7EF41E" w14:textId="77777777" w:rsidR="00430FEA" w:rsidRPr="00996B14" w:rsidRDefault="00430FEA"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出張後の</w:t>
      </w:r>
      <w:r w:rsidR="007E7F1F" w:rsidRPr="00996B14">
        <w:rPr>
          <w:rFonts w:ascii="游ゴシック Medium" w:eastAsia="游ゴシック Medium" w:hAnsi="游ゴシック Medium" w:hint="eastAsia"/>
        </w:rPr>
        <w:t>提出書類について</w:t>
      </w:r>
    </w:p>
    <w:p w14:paraId="3A680475" w14:textId="77777777" w:rsidR="007E7F1F" w:rsidRPr="00996B14" w:rsidRDefault="007E7F1F" w:rsidP="00034D22">
      <w:pPr>
        <w:pStyle w:val="a7"/>
        <w:ind w:leftChars="30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出張者は出張が終わり次第出張報告書を提出すること。なお、出張行程にて</w:t>
      </w:r>
      <w:r w:rsidRPr="00996B14">
        <w:rPr>
          <w:rFonts w:ascii="游ゴシック Medium" w:eastAsia="游ゴシック Medium" w:hAnsi="游ゴシック Medium" w:hint="eastAsia"/>
          <w:u w:val="wave"/>
        </w:rPr>
        <w:t>航空機を利用した場合は購入した際の領収書</w:t>
      </w:r>
      <w:r w:rsidR="00A01A29" w:rsidRPr="00996B14">
        <w:rPr>
          <w:rFonts w:ascii="游ゴシック Medium" w:eastAsia="游ゴシック Medium" w:hAnsi="游ゴシック Medium" w:hint="eastAsia"/>
          <w:u w:val="wave"/>
        </w:rPr>
        <w:t>（原本）</w:t>
      </w:r>
      <w:r w:rsidRPr="00996B14">
        <w:rPr>
          <w:rFonts w:ascii="游ゴシック Medium" w:eastAsia="游ゴシック Medium" w:hAnsi="游ゴシック Medium" w:hint="eastAsia"/>
          <w:u w:val="wave"/>
        </w:rPr>
        <w:t>及び搭乗券の半券（往路・復路それぞれ必須）</w:t>
      </w:r>
      <w:r w:rsidR="008B2835" w:rsidRPr="00996B14">
        <w:rPr>
          <w:rFonts w:ascii="游ゴシック Medium" w:eastAsia="游ゴシック Medium" w:hAnsi="游ゴシック Medium" w:hint="eastAsia"/>
          <w:u w:val="wave"/>
        </w:rPr>
        <w:t>、及び</w:t>
      </w:r>
      <w:r w:rsidR="006C3108" w:rsidRPr="00996B14">
        <w:rPr>
          <w:rFonts w:ascii="游ゴシック Medium" w:eastAsia="游ゴシック Medium" w:hAnsi="游ゴシック Medium" w:hint="eastAsia"/>
          <w:u w:val="wave"/>
        </w:rPr>
        <w:t>宿泊を伴う場合は宿泊施設の領収書若しくは宿泊証明書</w:t>
      </w:r>
      <w:r w:rsidRPr="00996B14">
        <w:rPr>
          <w:rFonts w:ascii="游ゴシック Medium" w:eastAsia="游ゴシック Medium" w:hAnsi="游ゴシック Medium" w:hint="eastAsia"/>
          <w:u w:val="wave"/>
        </w:rPr>
        <w:t>を提出</w:t>
      </w:r>
      <w:r w:rsidRPr="00996B14">
        <w:rPr>
          <w:rFonts w:ascii="游ゴシック Medium" w:eastAsia="游ゴシック Medium" w:hAnsi="游ゴシック Medium" w:hint="eastAsia"/>
        </w:rPr>
        <w:t>すること。</w:t>
      </w:r>
    </w:p>
    <w:p w14:paraId="437FC329" w14:textId="77777777" w:rsidR="007E7F1F" w:rsidRPr="00996B14" w:rsidRDefault="007E7F1F" w:rsidP="00034D22">
      <w:pPr>
        <w:pStyle w:val="a7"/>
        <w:ind w:leftChars="0" w:left="42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p>
    <w:p w14:paraId="176EE0C0" w14:textId="77777777" w:rsidR="00E1198A" w:rsidRPr="00996B14" w:rsidRDefault="00462567" w:rsidP="00462567">
      <w:pPr>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５　</w:t>
      </w:r>
      <w:r w:rsidR="003E330C" w:rsidRPr="00996B14">
        <w:rPr>
          <w:rFonts w:ascii="游ゴシック Medium" w:eastAsia="游ゴシック Medium" w:hAnsi="游ゴシック Medium" w:hint="eastAsia"/>
        </w:rPr>
        <w:t>センター利用について</w:t>
      </w:r>
    </w:p>
    <w:p w14:paraId="13B0EBF6" w14:textId="77777777" w:rsidR="00E2111A" w:rsidRPr="00996B14" w:rsidRDefault="00E2111A" w:rsidP="00462567">
      <w:pPr>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0374D1" w:rsidRPr="00996B14">
        <w:rPr>
          <w:rFonts w:ascii="游ゴシック Medium" w:eastAsia="游ゴシック Medium" w:hAnsi="游ゴシック Medium" w:hint="eastAsia"/>
        </w:rPr>
        <w:t xml:space="preserve">　</w:t>
      </w:r>
      <w:r w:rsidRPr="00996B14">
        <w:rPr>
          <w:rFonts w:ascii="游ゴシック Medium" w:eastAsia="游ゴシック Medium" w:hAnsi="游ゴシック Medium" w:hint="eastAsia"/>
        </w:rPr>
        <w:t>当センターの利用にあたっては、</w:t>
      </w:r>
      <w:r w:rsidR="000374D1" w:rsidRPr="00996B14">
        <w:rPr>
          <w:rFonts w:ascii="游ゴシック Medium" w:eastAsia="游ゴシック Medium" w:hAnsi="游ゴシック Medium" w:hint="eastAsia"/>
          <w:b/>
        </w:rPr>
        <w:t>別紙資料</w:t>
      </w:r>
      <w:r w:rsidR="009C37D7" w:rsidRPr="00996B14">
        <w:rPr>
          <w:rFonts w:ascii="游ゴシック Medium" w:eastAsia="游ゴシック Medium" w:hAnsi="游ゴシック Medium" w:hint="eastAsia"/>
          <w:b/>
        </w:rPr>
        <w:t>（規則および諸事項）</w:t>
      </w:r>
      <w:r w:rsidR="00E733C6" w:rsidRPr="00996B14">
        <w:rPr>
          <w:rFonts w:ascii="游ゴシック Medium" w:eastAsia="游ゴシック Medium" w:hAnsi="游ゴシック Medium" w:hint="eastAsia"/>
        </w:rPr>
        <w:t>を</w:t>
      </w:r>
      <w:r w:rsidR="000374D1" w:rsidRPr="00996B14">
        <w:rPr>
          <w:rFonts w:ascii="游ゴシック Medium" w:eastAsia="游ゴシック Medium" w:hAnsi="游ゴシック Medium" w:hint="eastAsia"/>
        </w:rPr>
        <w:t>熟読すること。</w:t>
      </w:r>
    </w:p>
    <w:p w14:paraId="0558F76A" w14:textId="77777777" w:rsidR="00E2111A" w:rsidRPr="00996B14" w:rsidRDefault="00E2111A" w:rsidP="00462567">
      <w:pPr>
        <w:jc w:val="left"/>
        <w:rPr>
          <w:rFonts w:ascii="游ゴシック Medium" w:eastAsia="游ゴシック Medium" w:hAnsi="游ゴシック Medium"/>
        </w:rPr>
      </w:pPr>
    </w:p>
    <w:p w14:paraId="41185614" w14:textId="77777777" w:rsidR="000374D1" w:rsidRPr="00996B14" w:rsidRDefault="000374D1" w:rsidP="00A150DF">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６　共同利用・共同研究実施に伴う共通機器の使用について</w:t>
      </w:r>
    </w:p>
    <w:p w14:paraId="5DAB1C6C" w14:textId="77777777" w:rsidR="00DB0140" w:rsidRPr="00996B14" w:rsidRDefault="0031676E" w:rsidP="00DB0140">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当センターで共同利用・共同研究実施のために使用できる共通機器については</w:t>
      </w:r>
      <w:r w:rsidRPr="00996B14">
        <w:rPr>
          <w:rFonts w:ascii="游ゴシック Medium" w:eastAsia="游ゴシック Medium" w:hAnsi="游ゴシック Medium" w:hint="eastAsia"/>
          <w:b/>
        </w:rPr>
        <w:t>別表</w:t>
      </w:r>
      <w:r w:rsidRPr="00996B14">
        <w:rPr>
          <w:rFonts w:ascii="游ゴシック Medium" w:eastAsia="游ゴシック Medium" w:hAnsi="游ゴシック Medium" w:hint="eastAsia"/>
        </w:rPr>
        <w:t>のとおりとする。</w:t>
      </w:r>
      <w:r w:rsidR="00A150DF" w:rsidRPr="00996B14">
        <w:rPr>
          <w:rFonts w:ascii="游ゴシック Medium" w:eastAsia="游ゴシック Medium" w:hAnsi="游ゴシック Medium" w:hint="eastAsia"/>
        </w:rPr>
        <w:t>なお、</w:t>
      </w:r>
      <w:r w:rsidR="00A150DF" w:rsidRPr="00996B14">
        <w:rPr>
          <w:rFonts w:ascii="游ゴシック Medium" w:eastAsia="游ゴシック Medium" w:hAnsi="游ゴシック Medium" w:hint="eastAsia"/>
          <w:u w:val="wave"/>
        </w:rPr>
        <w:t>機器によっては、要予約・要相談のものがあるため使用希望の２週間前までに</w:t>
      </w:r>
      <w:r w:rsidR="007F27FD" w:rsidRPr="00996B14">
        <w:rPr>
          <w:rFonts w:ascii="游ゴシック Medium" w:eastAsia="游ゴシック Medium" w:hAnsi="游ゴシック Medium" w:hint="eastAsia"/>
          <w:u w:val="wave"/>
        </w:rPr>
        <w:t>各</w:t>
      </w:r>
      <w:r w:rsidR="00637134" w:rsidRPr="00996B14">
        <w:rPr>
          <w:rFonts w:ascii="游ゴシック Medium" w:eastAsia="游ゴシック Medium" w:hAnsi="游ゴシック Medium" w:hint="eastAsia"/>
          <w:u w:val="wave"/>
        </w:rPr>
        <w:t>受入担当</w:t>
      </w:r>
      <w:r w:rsidR="005B2D96" w:rsidRPr="00996B14">
        <w:rPr>
          <w:rFonts w:ascii="游ゴシック Medium" w:eastAsia="游ゴシック Medium" w:hAnsi="游ゴシック Medium" w:hint="eastAsia"/>
          <w:u w:val="wave"/>
        </w:rPr>
        <w:t>教員</w:t>
      </w:r>
      <w:r w:rsidR="00A150DF" w:rsidRPr="00996B14">
        <w:rPr>
          <w:rFonts w:ascii="游ゴシック Medium" w:eastAsia="游ゴシック Medium" w:hAnsi="游ゴシック Medium" w:hint="eastAsia"/>
          <w:u w:val="wave"/>
        </w:rPr>
        <w:t>宛てに問い合わせ</w:t>
      </w:r>
      <w:r w:rsidR="00A150DF" w:rsidRPr="00996B14">
        <w:rPr>
          <w:rFonts w:ascii="游ゴシック Medium" w:eastAsia="游ゴシック Medium" w:hAnsi="游ゴシック Medium" w:hint="eastAsia"/>
        </w:rPr>
        <w:t>し、事前の確認を行う</w:t>
      </w:r>
      <w:r w:rsidR="00FD3015" w:rsidRPr="00996B14">
        <w:rPr>
          <w:rFonts w:ascii="游ゴシック Medium" w:eastAsia="游ゴシック Medium" w:hAnsi="游ゴシック Medium" w:hint="eastAsia"/>
        </w:rPr>
        <w:t>ものとする</w:t>
      </w:r>
      <w:r w:rsidR="00A150DF" w:rsidRPr="00996B14">
        <w:rPr>
          <w:rFonts w:ascii="游ゴシック Medium" w:eastAsia="游ゴシック Medium" w:hAnsi="游ゴシック Medium" w:hint="eastAsia"/>
        </w:rPr>
        <w:t>。</w:t>
      </w:r>
    </w:p>
    <w:p w14:paraId="086E4F4D" w14:textId="77777777" w:rsidR="00FD3015" w:rsidRPr="00996B14" w:rsidRDefault="00FD3015" w:rsidP="00A150DF">
      <w:pPr>
        <w:ind w:left="210" w:hangingChars="100" w:hanging="210"/>
        <w:jc w:val="left"/>
        <w:rPr>
          <w:rFonts w:ascii="游ゴシック Medium" w:eastAsia="游ゴシック Medium" w:hAnsi="游ゴシック Medium"/>
        </w:rPr>
      </w:pPr>
    </w:p>
    <w:p w14:paraId="0AE4FE50" w14:textId="77777777" w:rsidR="00FD3015" w:rsidRPr="00996B14" w:rsidRDefault="000374D1" w:rsidP="00A150DF">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７</w:t>
      </w:r>
      <w:r w:rsidR="00FD3015" w:rsidRPr="00996B14">
        <w:rPr>
          <w:rFonts w:ascii="游ゴシック Medium" w:eastAsia="游ゴシック Medium" w:hAnsi="游ゴシック Medium" w:hint="eastAsia"/>
        </w:rPr>
        <w:t xml:space="preserve">　遺伝子組換え実験を行う課題について</w:t>
      </w:r>
    </w:p>
    <w:p w14:paraId="0DFD0587" w14:textId="77777777" w:rsidR="0064263B" w:rsidRPr="00996B14" w:rsidRDefault="0064263B" w:rsidP="00A150DF">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・講習会の受講</w:t>
      </w:r>
    </w:p>
    <w:p w14:paraId="3EC9C3F1" w14:textId="77777777" w:rsidR="00916489" w:rsidRPr="00996B14" w:rsidRDefault="00FD3015" w:rsidP="00916489">
      <w:pPr>
        <w:ind w:left="630" w:hangingChars="300" w:hanging="63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64263B" w:rsidRPr="00996B14">
        <w:rPr>
          <w:rFonts w:ascii="游ゴシック Medium" w:eastAsia="游ゴシック Medium" w:hAnsi="游ゴシック Medium" w:hint="eastAsia"/>
        </w:rPr>
        <w:t xml:space="preserve">　　</w:t>
      </w:r>
      <w:r w:rsidRPr="00996B14">
        <w:rPr>
          <w:rFonts w:ascii="游ゴシック Medium" w:eastAsia="游ゴシック Medium" w:hAnsi="游ゴシック Medium" w:hint="eastAsia"/>
        </w:rPr>
        <w:t>共同利用・共同研究の採択課題のうち、</w:t>
      </w:r>
      <w:r w:rsidR="0064263B" w:rsidRPr="00996B14">
        <w:rPr>
          <w:rFonts w:ascii="游ゴシック Medium" w:eastAsia="游ゴシック Medium" w:hAnsi="游ゴシック Medium" w:hint="eastAsia"/>
        </w:rPr>
        <w:t>当センターにて</w:t>
      </w:r>
      <w:r w:rsidRPr="00996B14">
        <w:rPr>
          <w:rFonts w:ascii="游ゴシック Medium" w:eastAsia="游ゴシック Medium" w:hAnsi="游ゴシック Medium" w:hint="eastAsia"/>
        </w:rPr>
        <w:t>遺伝子組換え実験を行う場合は、</w:t>
      </w:r>
      <w:r w:rsidR="0064263B" w:rsidRPr="00996B14">
        <w:rPr>
          <w:rFonts w:ascii="游ゴシック Medium" w:eastAsia="游ゴシック Medium" w:hAnsi="游ゴシック Medium" w:hint="eastAsia"/>
        </w:rPr>
        <w:t>国立大学法人筑波大学の実施する「遺伝子組換え実験従事者講習会」の受講を必須とする。</w:t>
      </w:r>
      <w:r w:rsidR="00916489" w:rsidRPr="00996B14">
        <w:rPr>
          <w:rFonts w:ascii="游ゴシック Medium" w:eastAsia="游ゴシック Medium" w:hAnsi="游ゴシック Medium" w:hint="eastAsia"/>
          <w:u w:val="wave"/>
        </w:rPr>
        <w:t>ただし、継続課題において前年度に「遺伝子組換え実験従事者講習会」を受講済みであり、その後従事者登録を行った者は従事者登録の更新申請手続きを行うものとする。</w:t>
      </w:r>
    </w:p>
    <w:p w14:paraId="5D6EBB5B" w14:textId="77777777" w:rsidR="0064263B" w:rsidRPr="00996B14" w:rsidRDefault="0064263B" w:rsidP="0064263B">
      <w:pPr>
        <w:ind w:left="630" w:hangingChars="300" w:hanging="63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・実験計画の</w:t>
      </w:r>
      <w:r w:rsidR="000374D1" w:rsidRPr="00996B14">
        <w:rPr>
          <w:rFonts w:ascii="游ゴシック Medium" w:eastAsia="游ゴシック Medium" w:hAnsi="游ゴシック Medium" w:hint="eastAsia"/>
        </w:rPr>
        <w:t>提出</w:t>
      </w:r>
    </w:p>
    <w:p w14:paraId="7C1684D8" w14:textId="305E8205" w:rsidR="00916489" w:rsidRPr="00996B14" w:rsidRDefault="0064263B" w:rsidP="00916489">
      <w:pPr>
        <w:ind w:left="630" w:hangingChars="300" w:hanging="63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共同利用・共同研究の採択課題のうち、当センターにて遺伝子組換え実験を行う場合には、</w:t>
      </w:r>
      <w:r w:rsidR="004C2AB4" w:rsidRPr="00996B14">
        <w:rPr>
          <w:rFonts w:ascii="游ゴシック Medium" w:eastAsia="游ゴシック Medium" w:hAnsi="游ゴシック Medium" w:hint="eastAsia"/>
          <w:b/>
        </w:rPr>
        <w:t>「共同利用・共同研究 交付申請書兼研究計画書」（様式１）に別紙として「遺伝子組換え実験計画（概要）</w:t>
      </w:r>
      <w:r w:rsidRPr="00996B14">
        <w:rPr>
          <w:rFonts w:ascii="游ゴシック Medium" w:eastAsia="游ゴシック Medium" w:hAnsi="游ゴシック Medium" w:hint="eastAsia"/>
          <w:b/>
        </w:rPr>
        <w:t>」</w:t>
      </w:r>
      <w:r w:rsidR="00637134" w:rsidRPr="00996B14">
        <w:rPr>
          <w:rFonts w:ascii="游ゴシック Medium" w:eastAsia="游ゴシック Medium" w:hAnsi="游ゴシック Medium" w:hint="eastAsia"/>
        </w:rPr>
        <w:t>を添付し</w:t>
      </w:r>
      <w:r w:rsidR="00E053C6" w:rsidRPr="00996B14">
        <w:rPr>
          <w:rFonts w:ascii="游ゴシック Medium" w:eastAsia="游ゴシック Medium" w:hAnsi="游ゴシック Medium" w:hint="eastAsia"/>
        </w:rPr>
        <w:t>提出する</w:t>
      </w:r>
      <w:r w:rsidR="00702ADA" w:rsidRPr="00996B14">
        <w:rPr>
          <w:rFonts w:ascii="游ゴシック Medium" w:eastAsia="游ゴシック Medium" w:hAnsi="游ゴシック Medium" w:hint="eastAsia"/>
        </w:rPr>
        <w:t>こと</w:t>
      </w:r>
      <w:r w:rsidR="00E053C6" w:rsidRPr="00996B14">
        <w:rPr>
          <w:rFonts w:ascii="游ゴシック Medium" w:eastAsia="游ゴシック Medium" w:hAnsi="游ゴシック Medium" w:hint="eastAsia"/>
        </w:rPr>
        <w:t>。</w:t>
      </w:r>
      <w:r w:rsidR="003B3AAD" w:rsidRPr="00996B14">
        <w:rPr>
          <w:rFonts w:ascii="游ゴシック Medium" w:eastAsia="游ゴシック Medium" w:hAnsi="游ゴシック Medium" w:hint="eastAsia"/>
        </w:rPr>
        <w:t>事情に応じ、</w:t>
      </w:r>
      <w:r w:rsidR="00C73A35" w:rsidRPr="00996B14">
        <w:rPr>
          <w:rFonts w:ascii="游ゴシック Medium" w:eastAsia="游ゴシック Medium" w:hAnsi="游ゴシック Medium" w:hint="eastAsia"/>
        </w:rPr>
        <w:t>この情報に基づき、筑波大学学内の組換え実験申請手続きを行います。遺伝子組換え体の持ち込みは、当該実験申請承認が必須です。</w:t>
      </w:r>
      <w:r w:rsidR="00916489" w:rsidRPr="00996B14">
        <w:rPr>
          <w:rFonts w:ascii="游ゴシック Medium" w:eastAsia="游ゴシック Medium" w:hAnsi="游ゴシック Medium" w:hint="eastAsia"/>
          <w:u w:val="wave"/>
        </w:rPr>
        <w:t>ただし、継続課題において、前年度に提出した「遺伝子組換え実験計画（概要）」に変更がない場合は提出不要とする。</w:t>
      </w:r>
    </w:p>
    <w:p w14:paraId="06F35D2A" w14:textId="77777777" w:rsidR="00A71C43" w:rsidRPr="00996B14" w:rsidRDefault="00A71C43" w:rsidP="00462567">
      <w:pPr>
        <w:jc w:val="left"/>
        <w:rPr>
          <w:rFonts w:ascii="游ゴシック Medium" w:eastAsia="游ゴシック Medium" w:hAnsi="游ゴシック Medium"/>
        </w:rPr>
      </w:pPr>
    </w:p>
    <w:p w14:paraId="4149D020" w14:textId="77777777" w:rsidR="003E330C" w:rsidRPr="00996B14" w:rsidRDefault="000374D1" w:rsidP="00462567">
      <w:pPr>
        <w:jc w:val="left"/>
        <w:rPr>
          <w:rFonts w:ascii="游ゴシック Medium" w:eastAsia="游ゴシック Medium" w:hAnsi="游ゴシック Medium"/>
        </w:rPr>
      </w:pPr>
      <w:r w:rsidRPr="00996B14">
        <w:rPr>
          <w:rFonts w:ascii="游ゴシック Medium" w:eastAsia="游ゴシック Medium" w:hAnsi="游ゴシック Medium" w:hint="eastAsia"/>
        </w:rPr>
        <w:t>８</w:t>
      </w:r>
      <w:r w:rsidR="00462567" w:rsidRPr="00996B14">
        <w:rPr>
          <w:rFonts w:ascii="游ゴシック Medium" w:eastAsia="游ゴシック Medium" w:hAnsi="游ゴシック Medium" w:hint="eastAsia"/>
        </w:rPr>
        <w:t xml:space="preserve">　</w:t>
      </w:r>
      <w:r w:rsidR="003E330C" w:rsidRPr="00996B14">
        <w:rPr>
          <w:rFonts w:ascii="游ゴシック Medium" w:eastAsia="游ゴシック Medium" w:hAnsi="游ゴシック Medium" w:hint="eastAsia"/>
        </w:rPr>
        <w:t>知的財産</w:t>
      </w:r>
      <w:r w:rsidR="001F0100" w:rsidRPr="00996B14">
        <w:rPr>
          <w:rFonts w:ascii="游ゴシック Medium" w:eastAsia="游ゴシック Medium" w:hAnsi="游ゴシック Medium" w:hint="eastAsia"/>
        </w:rPr>
        <w:t>権・成果の公表</w:t>
      </w:r>
      <w:r w:rsidR="003E330C" w:rsidRPr="00996B14">
        <w:rPr>
          <w:rFonts w:ascii="游ゴシック Medium" w:eastAsia="游ゴシック Medium" w:hAnsi="游ゴシック Medium" w:hint="eastAsia"/>
        </w:rPr>
        <w:t>について</w:t>
      </w:r>
    </w:p>
    <w:p w14:paraId="47C23A7C" w14:textId="77777777" w:rsidR="00824EEF" w:rsidRPr="00996B14" w:rsidRDefault="00E053C6" w:rsidP="00824EEF">
      <w:pPr>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当センター利用により生じた知的財産については</w:t>
      </w:r>
      <w:r w:rsidR="00903B6B" w:rsidRPr="00996B14">
        <w:rPr>
          <w:rFonts w:ascii="游ゴシック Medium" w:eastAsia="游ゴシック Medium" w:hAnsi="游ゴシック Medium" w:hint="eastAsia"/>
        </w:rPr>
        <w:t>国立大学法人筑波大学知的財産規則を準用するものとする。</w:t>
      </w:r>
    </w:p>
    <w:p w14:paraId="014A7F3E" w14:textId="77777777" w:rsidR="004A0520" w:rsidRPr="00996B14" w:rsidRDefault="004A0520" w:rsidP="00824EEF">
      <w:pPr>
        <w:ind w:leftChars="100" w:left="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（URL参照： </w:t>
      </w:r>
      <w:hyperlink r:id="rId8" w:history="1">
        <w:r w:rsidR="00824EEF" w:rsidRPr="00996B14">
          <w:rPr>
            <w:rStyle w:val="aa"/>
            <w:rFonts w:ascii="游ゴシック Medium" w:eastAsia="游ゴシック Medium" w:hAnsi="游ゴシック Medium" w:hint="eastAsia"/>
            <w:color w:val="auto"/>
            <w:u w:val="none"/>
          </w:rPr>
          <w:t>http://www.tsukuba.ac.jp/public/ho_kisoku/s-05/2004hks12.pdf</w:t>
        </w:r>
      </w:hyperlink>
      <w:r w:rsidRPr="00996B14">
        <w:rPr>
          <w:rFonts w:ascii="游ゴシック Medium" w:eastAsia="游ゴシック Medium" w:hAnsi="游ゴシック Medium" w:hint="eastAsia"/>
        </w:rPr>
        <w:t>）</w:t>
      </w:r>
    </w:p>
    <w:p w14:paraId="220018FC" w14:textId="08CEC42D" w:rsidR="00EB2A69" w:rsidRPr="00996B14" w:rsidRDefault="001F0100" w:rsidP="00EE2048">
      <w:pPr>
        <w:pStyle w:val="Default"/>
        <w:ind w:leftChars="100" w:left="210" w:firstLineChars="100" w:firstLine="210"/>
        <w:rPr>
          <w:rFonts w:ascii="游ゴシック Medium" w:eastAsia="游ゴシック Medium" w:hAnsi="游ゴシック Medium"/>
          <w:color w:val="auto"/>
          <w:sz w:val="21"/>
          <w:szCs w:val="21"/>
        </w:rPr>
      </w:pPr>
      <w:r w:rsidRPr="00996B14">
        <w:rPr>
          <w:rFonts w:ascii="游ゴシック Medium" w:eastAsia="游ゴシック Medium" w:hAnsi="游ゴシック Medium" w:hint="eastAsia"/>
          <w:color w:val="auto"/>
          <w:sz w:val="21"/>
          <w:szCs w:val="21"/>
        </w:rPr>
        <w:t>また、本</w:t>
      </w:r>
      <w:r w:rsidR="00672D08" w:rsidRPr="00996B14">
        <w:rPr>
          <w:rFonts w:ascii="游ゴシック Medium" w:eastAsia="游ゴシック Medium" w:hAnsi="游ゴシック Medium" w:hint="eastAsia"/>
          <w:color w:val="auto"/>
          <w:sz w:val="21"/>
          <w:szCs w:val="21"/>
        </w:rPr>
        <w:t>共同利用・</w:t>
      </w:r>
      <w:r w:rsidRPr="00996B14">
        <w:rPr>
          <w:rFonts w:ascii="游ゴシック Medium" w:eastAsia="游ゴシック Medium" w:hAnsi="游ゴシック Medium" w:hint="eastAsia"/>
          <w:color w:val="auto"/>
          <w:sz w:val="21"/>
          <w:szCs w:val="21"/>
        </w:rPr>
        <w:t>共同研究の成果を論文として発表する場合は、</w:t>
      </w:r>
      <w:r w:rsidR="00B471B8" w:rsidRPr="00996B14">
        <w:rPr>
          <w:rFonts w:ascii="游ゴシック Medium" w:eastAsia="游ゴシック Medium" w:hAnsi="游ゴシック Medium" w:hint="eastAsia"/>
          <w:color w:val="auto"/>
          <w:sz w:val="21"/>
          <w:szCs w:val="21"/>
        </w:rPr>
        <w:t>謝辞として「筑波大学</w:t>
      </w:r>
      <w:r w:rsidR="00672D08" w:rsidRPr="00996B14">
        <w:rPr>
          <w:rFonts w:ascii="游ゴシック Medium" w:eastAsia="游ゴシック Medium" w:hAnsi="游ゴシック Medium" w:hint="eastAsia"/>
          <w:color w:val="auto"/>
          <w:sz w:val="21"/>
          <w:szCs w:val="21"/>
        </w:rPr>
        <w:t>つくば機能植物イノベーション研究センター（T-PIRC</w:t>
      </w:r>
      <w:r w:rsidR="00672D08" w:rsidRPr="00996B14">
        <w:rPr>
          <w:rFonts w:ascii="游ゴシック Medium" w:eastAsia="游ゴシック Medium" w:hAnsi="游ゴシック Medium"/>
          <w:color w:val="auto"/>
          <w:sz w:val="21"/>
          <w:szCs w:val="21"/>
        </w:rPr>
        <w:t xml:space="preserve">） </w:t>
      </w:r>
      <w:r w:rsidR="00403D91" w:rsidRPr="00996B14">
        <w:rPr>
          <w:rStyle w:val="s1"/>
          <w:rFonts w:ascii="游ゴシック Medium" w:eastAsia="游ゴシック Medium" w:hAnsi="游ゴシック Medium" w:hint="eastAsia"/>
          <w:color w:val="auto"/>
          <w:sz w:val="21"/>
          <w:szCs w:val="21"/>
        </w:rPr>
        <w:t>形質転換植物デザイン研究拠点</w:t>
      </w:r>
      <w:r w:rsidR="00B471B8" w:rsidRPr="00996B14">
        <w:rPr>
          <w:rFonts w:ascii="游ゴシック Medium" w:eastAsia="游ゴシック Medium" w:hAnsi="游ゴシック Medium" w:hint="eastAsia"/>
          <w:color w:val="auto"/>
          <w:sz w:val="21"/>
          <w:szCs w:val="21"/>
        </w:rPr>
        <w:t>におけ</w:t>
      </w:r>
      <w:r w:rsidR="00B471B8" w:rsidRPr="00996B14">
        <w:rPr>
          <w:rFonts w:ascii="游ゴシック Medium" w:eastAsia="游ゴシック Medium" w:hAnsi="游ゴシック Medium" w:hint="eastAsia"/>
          <w:color w:val="auto"/>
          <w:sz w:val="21"/>
          <w:szCs w:val="21"/>
        </w:rPr>
        <w:lastRenderedPageBreak/>
        <w:t>る</w:t>
      </w:r>
      <w:r w:rsidR="00672D08" w:rsidRPr="00996B14">
        <w:rPr>
          <w:rFonts w:ascii="游ゴシック Medium" w:eastAsia="游ゴシック Medium" w:hAnsi="游ゴシック Medium" w:hint="eastAsia"/>
          <w:color w:val="auto"/>
          <w:sz w:val="21"/>
          <w:szCs w:val="21"/>
        </w:rPr>
        <w:t>共同利用・</w:t>
      </w:r>
      <w:r w:rsidR="00B471B8" w:rsidRPr="00996B14">
        <w:rPr>
          <w:rFonts w:ascii="游ゴシック Medium" w:eastAsia="游ゴシック Medium" w:hAnsi="游ゴシック Medium" w:hint="eastAsia"/>
          <w:color w:val="auto"/>
          <w:sz w:val="21"/>
          <w:szCs w:val="21"/>
        </w:rPr>
        <w:t>共同研究</w:t>
      </w:r>
      <w:r w:rsidR="0015122B" w:rsidRPr="00996B14">
        <w:rPr>
          <w:rFonts w:ascii="游ゴシック Medium" w:eastAsia="游ゴシック Medium" w:hAnsi="游ゴシック Medium" w:hint="eastAsia"/>
          <w:color w:val="auto"/>
          <w:sz w:val="21"/>
          <w:szCs w:val="21"/>
        </w:rPr>
        <w:t>および</w:t>
      </w:r>
      <w:r w:rsidR="00205B4C" w:rsidRPr="00996B14">
        <w:rPr>
          <w:rFonts w:ascii="游ゴシック Medium" w:eastAsia="游ゴシック Medium" w:hAnsi="游ゴシック Medium" w:hint="eastAsia"/>
          <w:color w:val="auto"/>
          <w:sz w:val="21"/>
          <w:szCs w:val="21"/>
        </w:rPr>
        <w:t>課題番号</w:t>
      </w:r>
      <w:r w:rsidR="00EF570E" w:rsidRPr="00996B14">
        <w:rPr>
          <w:rFonts w:ascii="游ゴシック Medium" w:eastAsia="游ゴシック Medium" w:hAnsi="游ゴシック Medium" w:hint="eastAsia"/>
          <w:color w:val="auto"/>
          <w:sz w:val="21"/>
          <w:szCs w:val="21"/>
        </w:rPr>
        <w:t>を明記</w:t>
      </w:r>
      <w:r w:rsidR="0015122B" w:rsidRPr="00996B14">
        <w:rPr>
          <w:rFonts w:ascii="游ゴシック Medium" w:eastAsia="游ゴシック Medium" w:hAnsi="游ゴシック Medium" w:hint="eastAsia"/>
          <w:color w:val="auto"/>
          <w:sz w:val="21"/>
          <w:szCs w:val="21"/>
        </w:rPr>
        <w:t>するとともに</w:t>
      </w:r>
      <w:r w:rsidR="00EF570E" w:rsidRPr="00996B14">
        <w:rPr>
          <w:rFonts w:ascii="游ゴシック Medium" w:eastAsia="游ゴシック Medium" w:hAnsi="游ゴシック Medium" w:hint="eastAsia"/>
          <w:color w:val="auto"/>
          <w:sz w:val="21"/>
          <w:szCs w:val="21"/>
        </w:rPr>
        <w:t>、サポートを受けた</w:t>
      </w:r>
      <w:r w:rsidR="00B471B8" w:rsidRPr="00996B14">
        <w:rPr>
          <w:rFonts w:ascii="游ゴシック Medium" w:eastAsia="游ゴシック Medium" w:hAnsi="游ゴシック Medium" w:hint="eastAsia"/>
          <w:color w:val="auto"/>
          <w:sz w:val="21"/>
          <w:szCs w:val="21"/>
        </w:rPr>
        <w:t>旨の文章を記載</w:t>
      </w:r>
      <w:r w:rsidR="00EB2A69" w:rsidRPr="00996B14">
        <w:rPr>
          <w:rFonts w:ascii="游ゴシック Medium" w:eastAsia="游ゴシック Medium" w:hAnsi="游ゴシック Medium" w:hint="eastAsia"/>
          <w:color w:val="auto"/>
          <w:sz w:val="21"/>
          <w:szCs w:val="21"/>
        </w:rPr>
        <w:t>し</w:t>
      </w:r>
      <w:r w:rsidR="00EF570E" w:rsidRPr="00996B14">
        <w:rPr>
          <w:rFonts w:ascii="游ゴシック Medium" w:eastAsia="游ゴシック Medium" w:hAnsi="游ゴシック Medium" w:hint="eastAsia"/>
          <w:color w:val="auto"/>
          <w:sz w:val="21"/>
          <w:szCs w:val="21"/>
        </w:rPr>
        <w:t>（英語表記例：</w:t>
      </w:r>
      <w:r w:rsidR="00EF570E" w:rsidRPr="00996B14">
        <w:rPr>
          <w:rFonts w:ascii="游ゴシック Medium" w:eastAsia="游ゴシック Medium" w:hAnsi="游ゴシック Medium"/>
          <w:sz w:val="21"/>
          <w:szCs w:val="21"/>
        </w:rPr>
        <w:t xml:space="preserve">This research was supported in part by </w:t>
      </w:r>
      <w:r w:rsidR="00EF570E" w:rsidRPr="00996B14">
        <w:rPr>
          <w:rFonts w:ascii="游ゴシック Medium" w:eastAsia="游ゴシック Medium" w:hAnsi="游ゴシック Medium" w:hint="eastAsia"/>
          <w:color w:val="auto"/>
          <w:sz w:val="21"/>
          <w:szCs w:val="21"/>
        </w:rPr>
        <w:t xml:space="preserve">Cooperative Research Grant </w:t>
      </w:r>
      <w:r w:rsidR="007250C8" w:rsidRPr="00996B14">
        <w:rPr>
          <w:rFonts w:ascii="游ゴシック Medium" w:eastAsia="游ゴシック Medium" w:hAnsi="游ゴシック Medium"/>
          <w:color w:val="auto"/>
          <w:sz w:val="21"/>
          <w:szCs w:val="21"/>
        </w:rPr>
        <w:t># XXXX</w:t>
      </w:r>
      <w:r w:rsidR="007250C8" w:rsidRPr="00996B14">
        <w:rPr>
          <w:rFonts w:ascii="游ゴシック Medium" w:eastAsia="游ゴシック Medium" w:hAnsi="游ゴシック Medium" w:hint="eastAsia"/>
          <w:color w:val="auto"/>
          <w:sz w:val="21"/>
          <w:szCs w:val="21"/>
        </w:rPr>
        <w:t xml:space="preserve"> </w:t>
      </w:r>
      <w:r w:rsidR="00EF570E" w:rsidRPr="00996B14">
        <w:rPr>
          <w:rFonts w:ascii="游ゴシック Medium" w:eastAsia="游ゴシック Medium" w:hAnsi="游ゴシック Medium" w:hint="eastAsia"/>
          <w:color w:val="auto"/>
          <w:sz w:val="21"/>
          <w:szCs w:val="21"/>
        </w:rPr>
        <w:t xml:space="preserve">of the Plant </w:t>
      </w:r>
      <w:r w:rsidR="00EF570E" w:rsidRPr="00996B14">
        <w:rPr>
          <w:rFonts w:ascii="游ゴシック Medium" w:eastAsia="游ゴシック Medium" w:hAnsi="游ゴシック Medium"/>
          <w:color w:val="auto"/>
          <w:sz w:val="21"/>
          <w:szCs w:val="21"/>
        </w:rPr>
        <w:t xml:space="preserve">Transgenic Design Initiative(PTraD) </w:t>
      </w:r>
      <w:r w:rsidR="007250C8" w:rsidRPr="00996B14">
        <w:rPr>
          <w:rFonts w:ascii="游ゴシック Medium" w:eastAsia="游ゴシック Medium" w:hAnsi="游ゴシック Medium"/>
          <w:color w:val="auto"/>
          <w:sz w:val="21"/>
          <w:szCs w:val="21"/>
        </w:rPr>
        <w:t>by</w:t>
      </w:r>
      <w:r w:rsidR="003977B2" w:rsidRPr="00996B14">
        <w:rPr>
          <w:rFonts w:ascii="游ゴシック Medium" w:eastAsia="游ゴシック Medium" w:hAnsi="游ゴシック Medium"/>
          <w:color w:val="auto"/>
          <w:sz w:val="21"/>
          <w:szCs w:val="21"/>
        </w:rPr>
        <w:t xml:space="preserve"> </w:t>
      </w:r>
      <w:r w:rsidR="00EF570E" w:rsidRPr="00996B14">
        <w:rPr>
          <w:rFonts w:ascii="游ゴシック Medium" w:eastAsia="游ゴシック Medium" w:hAnsi="游ゴシック Medium"/>
          <w:color w:val="auto"/>
          <w:sz w:val="21"/>
          <w:szCs w:val="21"/>
        </w:rPr>
        <w:t>Tsukuba-Plant Innovation Research Center,</w:t>
      </w:r>
      <w:r w:rsidR="00EF570E" w:rsidRPr="00996B14">
        <w:rPr>
          <w:rFonts w:ascii="游ゴシック Medium" w:eastAsia="游ゴシック Medium" w:hAnsi="游ゴシック Medium" w:hint="eastAsia"/>
          <w:color w:val="auto"/>
          <w:sz w:val="21"/>
          <w:szCs w:val="21"/>
        </w:rPr>
        <w:t xml:space="preserve"> </w:t>
      </w:r>
      <w:r w:rsidR="00EF570E" w:rsidRPr="00996B14">
        <w:rPr>
          <w:rFonts w:ascii="游ゴシック Medium" w:eastAsia="游ゴシック Medium" w:hAnsi="游ゴシック Medium"/>
          <w:color w:val="auto"/>
          <w:sz w:val="21"/>
          <w:szCs w:val="21"/>
        </w:rPr>
        <w:t>University of Tsukuba）</w:t>
      </w:r>
      <w:r w:rsidR="00EB2A69" w:rsidRPr="00996B14">
        <w:rPr>
          <w:rFonts w:ascii="游ゴシック Medium" w:eastAsia="游ゴシック Medium" w:hAnsi="游ゴシック Medium" w:hint="eastAsia"/>
          <w:color w:val="auto"/>
          <w:sz w:val="21"/>
          <w:szCs w:val="21"/>
        </w:rPr>
        <w:t>、</w:t>
      </w:r>
      <w:r w:rsidR="003D73EA" w:rsidRPr="00996B14">
        <w:rPr>
          <w:rFonts w:ascii="游ゴシック Medium" w:eastAsia="游ゴシック Medium" w:hAnsi="游ゴシック Medium" w:hint="eastAsia"/>
          <w:color w:val="auto"/>
          <w:sz w:val="21"/>
          <w:szCs w:val="21"/>
        </w:rPr>
        <w:t>各受入担当教員を通じて</w:t>
      </w:r>
      <w:r w:rsidR="00EB2A69" w:rsidRPr="00996B14">
        <w:rPr>
          <w:rFonts w:ascii="游ゴシック Medium" w:eastAsia="游ゴシック Medium" w:hAnsi="游ゴシック Medium" w:hint="eastAsia"/>
          <w:color w:val="auto"/>
          <w:sz w:val="21"/>
          <w:szCs w:val="21"/>
        </w:rPr>
        <w:t>別刷等１部を</w:t>
      </w:r>
      <w:r w:rsidR="00AB1D20" w:rsidRPr="00996B14">
        <w:rPr>
          <w:rFonts w:ascii="游ゴシック Medium" w:eastAsia="游ゴシック Medium" w:hAnsi="游ゴシック Medium" w:hint="eastAsia"/>
          <w:color w:val="auto"/>
          <w:sz w:val="21"/>
          <w:szCs w:val="21"/>
        </w:rPr>
        <w:t>当</w:t>
      </w:r>
      <w:r w:rsidR="00EB2A69" w:rsidRPr="00996B14">
        <w:rPr>
          <w:rFonts w:ascii="游ゴシック Medium" w:eastAsia="游ゴシック Medium" w:hAnsi="游ゴシック Medium" w:hint="eastAsia"/>
          <w:color w:val="auto"/>
          <w:sz w:val="21"/>
          <w:szCs w:val="21"/>
        </w:rPr>
        <w:t>センターへ提出すること</w:t>
      </w:r>
      <w:r w:rsidR="003D73EA" w:rsidRPr="00996B14">
        <w:rPr>
          <w:rFonts w:ascii="游ゴシック Medium" w:eastAsia="游ゴシック Medium" w:hAnsi="游ゴシック Medium"/>
          <w:color w:val="auto"/>
          <w:sz w:val="21"/>
          <w:szCs w:val="21"/>
        </w:rPr>
        <w:t>(</w:t>
      </w:r>
      <w:r w:rsidR="003D73EA" w:rsidRPr="00996B14">
        <w:rPr>
          <w:rFonts w:ascii="游ゴシック Medium" w:eastAsia="游ゴシック Medium" w:hAnsi="游ゴシック Medium" w:hint="eastAsia"/>
          <w:color w:val="auto"/>
          <w:sz w:val="21"/>
          <w:szCs w:val="21"/>
        </w:rPr>
        <w:t>研究期間中・研究終了後に限らない)</w:t>
      </w:r>
      <w:r w:rsidR="00B471B8" w:rsidRPr="00996B14">
        <w:rPr>
          <w:rFonts w:ascii="游ゴシック Medium" w:eastAsia="游ゴシック Medium" w:hAnsi="游ゴシック Medium" w:hint="eastAsia"/>
          <w:color w:val="auto"/>
          <w:sz w:val="21"/>
          <w:szCs w:val="21"/>
        </w:rPr>
        <w:t>。</w:t>
      </w:r>
    </w:p>
    <w:p w14:paraId="78CB3C82" w14:textId="77777777" w:rsidR="008113E3" w:rsidRPr="00996B14" w:rsidRDefault="008113E3" w:rsidP="008113E3">
      <w:pPr>
        <w:jc w:val="left"/>
        <w:rPr>
          <w:rFonts w:ascii="游ゴシック Medium" w:eastAsia="游ゴシック Medium" w:hAnsi="游ゴシック Medium"/>
        </w:rPr>
      </w:pPr>
    </w:p>
    <w:p w14:paraId="27DD3F13" w14:textId="77777777" w:rsidR="008113E3" w:rsidRPr="00996B14" w:rsidRDefault="008113E3" w:rsidP="008113E3">
      <w:pPr>
        <w:jc w:val="left"/>
        <w:rPr>
          <w:rFonts w:ascii="游ゴシック Medium" w:eastAsia="游ゴシック Medium" w:hAnsi="游ゴシック Medium"/>
        </w:rPr>
      </w:pPr>
      <w:r w:rsidRPr="00996B14">
        <w:rPr>
          <w:rFonts w:ascii="游ゴシック Medium" w:eastAsia="游ゴシック Medium" w:hAnsi="游ゴシック Medium" w:hint="eastAsia"/>
        </w:rPr>
        <w:t>９　遺伝子組換え生物の譲渡・提供・委託等の際の情報提供について</w:t>
      </w:r>
    </w:p>
    <w:p w14:paraId="6DC99716" w14:textId="38E55016" w:rsidR="00715286" w:rsidRPr="00996B14" w:rsidRDefault="00715286" w:rsidP="00EE2048">
      <w:pPr>
        <w:ind w:leftChars="270" w:left="850" w:hangingChars="135" w:hanging="283"/>
        <w:jc w:val="left"/>
        <w:rPr>
          <w:rFonts w:ascii="游ゴシック Medium" w:eastAsia="游ゴシック Medium" w:hAnsi="游ゴシック Medium"/>
        </w:rPr>
      </w:pPr>
      <w:r w:rsidRPr="00996B14">
        <w:rPr>
          <w:rFonts w:ascii="游ゴシック Medium" w:eastAsia="游ゴシック Medium" w:hAnsi="游ゴシック Medium" w:hint="eastAsia"/>
        </w:rPr>
        <w:t>・当センター受入担当教員へ譲渡</w:t>
      </w:r>
      <w:r w:rsidR="009E23BC" w:rsidRPr="00996B14">
        <w:rPr>
          <w:rFonts w:ascii="游ゴシック Medium" w:eastAsia="游ゴシック Medium" w:hAnsi="游ゴシック Medium" w:hint="eastAsia"/>
        </w:rPr>
        <w:t>・提供・委託等</w:t>
      </w:r>
      <w:r w:rsidRPr="00996B14">
        <w:rPr>
          <w:rFonts w:ascii="游ゴシック Medium" w:eastAsia="游ゴシック Medium" w:hAnsi="游ゴシック Medium" w:hint="eastAsia"/>
        </w:rPr>
        <w:t>する場合</w:t>
      </w:r>
      <w:r w:rsidR="009E23BC" w:rsidRPr="00996B14">
        <w:rPr>
          <w:rFonts w:ascii="游ゴシック Medium" w:eastAsia="游ゴシック Medium" w:hAnsi="游ゴシック Medium" w:hint="eastAsia"/>
        </w:rPr>
        <w:t>（</w:t>
      </w:r>
      <w:r w:rsidR="00AB1D20" w:rsidRPr="00996B14">
        <w:rPr>
          <w:rFonts w:ascii="游ゴシック Medium" w:eastAsia="游ゴシック Medium" w:hAnsi="游ゴシック Medium" w:hint="eastAsia"/>
        </w:rPr>
        <w:t>当</w:t>
      </w:r>
      <w:r w:rsidR="009E23BC" w:rsidRPr="00996B14">
        <w:rPr>
          <w:rFonts w:ascii="游ゴシック Medium" w:eastAsia="游ゴシック Medium" w:hAnsi="游ゴシック Medium" w:hint="eastAsia"/>
        </w:rPr>
        <w:t>センターへ持ち込む場合）</w:t>
      </w:r>
    </w:p>
    <w:p w14:paraId="69B6295D" w14:textId="77777777" w:rsidR="008113E3" w:rsidRPr="00996B14" w:rsidRDefault="008113E3" w:rsidP="009E23BC">
      <w:pPr>
        <w:ind w:left="630" w:hangingChars="300" w:hanging="63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715286" w:rsidRPr="00996B14">
        <w:rPr>
          <w:rFonts w:ascii="游ゴシック Medium" w:eastAsia="游ゴシック Medium" w:hAnsi="游ゴシック Medium" w:hint="eastAsia"/>
        </w:rPr>
        <w:t xml:space="preserve">　</w:t>
      </w:r>
      <w:r w:rsidR="009E23BC" w:rsidRPr="00996B14">
        <w:rPr>
          <w:rFonts w:ascii="游ゴシック Medium" w:eastAsia="游ゴシック Medium" w:hAnsi="游ゴシック Medium" w:hint="eastAsia"/>
        </w:rPr>
        <w:t xml:space="preserve">　</w:t>
      </w:r>
      <w:r w:rsidRPr="00996B14">
        <w:rPr>
          <w:rFonts w:ascii="游ゴシック Medium" w:eastAsia="游ゴシック Medium" w:hAnsi="游ゴシック Medium" w:hint="eastAsia"/>
        </w:rPr>
        <w:t>受入担当教員と事前に十分な情報交換を行い、各課題代表者は</w:t>
      </w:r>
      <w:r w:rsidR="00BA7BDE" w:rsidRPr="00996B14">
        <w:rPr>
          <w:rFonts w:ascii="游ゴシック Medium" w:eastAsia="游ゴシック Medium" w:hAnsi="游ゴシック Medium" w:hint="eastAsia"/>
        </w:rPr>
        <w:t>それぞれ</w:t>
      </w:r>
      <w:r w:rsidRPr="00996B14">
        <w:rPr>
          <w:rFonts w:ascii="游ゴシック Medium" w:eastAsia="游ゴシック Medium" w:hAnsi="游ゴシック Medium" w:hint="eastAsia"/>
        </w:rPr>
        <w:t>所属</w:t>
      </w:r>
      <w:r w:rsidR="00BA7BDE" w:rsidRPr="00996B14">
        <w:rPr>
          <w:rFonts w:ascii="游ゴシック Medium" w:eastAsia="游ゴシック Medium" w:hAnsi="游ゴシック Medium" w:hint="eastAsia"/>
        </w:rPr>
        <w:t>する</w:t>
      </w:r>
      <w:r w:rsidRPr="00996B14">
        <w:rPr>
          <w:rFonts w:ascii="游ゴシック Medium" w:eastAsia="游ゴシック Medium" w:hAnsi="游ゴシック Medium" w:hint="eastAsia"/>
        </w:rPr>
        <w:t>機関の安全委員会等の承認を受けた</w:t>
      </w:r>
      <w:r w:rsidR="00715286" w:rsidRPr="00996B14">
        <w:rPr>
          <w:rFonts w:ascii="游ゴシック Medium" w:eastAsia="游ゴシック Medium" w:hAnsi="游ゴシック Medium" w:hint="eastAsia"/>
        </w:rPr>
        <w:t>情報提供に係る書類の写しを</w:t>
      </w:r>
      <w:r w:rsidR="009E23BC" w:rsidRPr="00996B14">
        <w:rPr>
          <w:rFonts w:ascii="游ゴシック Medium" w:eastAsia="游ゴシック Medium" w:hAnsi="游ゴシック Medium" w:hint="eastAsia"/>
        </w:rPr>
        <w:t>受入担当教員宛てに</w:t>
      </w:r>
      <w:r w:rsidR="00715286" w:rsidRPr="00996B14">
        <w:rPr>
          <w:rFonts w:ascii="游ゴシック Medium" w:eastAsia="游ゴシック Medium" w:hAnsi="游ゴシック Medium" w:hint="eastAsia"/>
        </w:rPr>
        <w:t>１部提出</w:t>
      </w:r>
      <w:r w:rsidR="009E23BC" w:rsidRPr="00996B14">
        <w:rPr>
          <w:rFonts w:ascii="游ゴシック Medium" w:eastAsia="游ゴシック Medium" w:hAnsi="游ゴシック Medium" w:hint="eastAsia"/>
        </w:rPr>
        <w:t>したうえで持ち込むこと</w:t>
      </w:r>
      <w:r w:rsidR="00BA7BDE" w:rsidRPr="00996B14">
        <w:rPr>
          <w:rFonts w:ascii="游ゴシック Medium" w:eastAsia="游ゴシック Medium" w:hAnsi="游ゴシック Medium" w:hint="eastAsia"/>
        </w:rPr>
        <w:t>。</w:t>
      </w:r>
    </w:p>
    <w:p w14:paraId="0C5DD717" w14:textId="52E0B7DD" w:rsidR="009E23BC" w:rsidRPr="00996B14" w:rsidRDefault="009E23BC" w:rsidP="009E23BC">
      <w:pPr>
        <w:ind w:left="630" w:hangingChars="300" w:hanging="63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・当センター受入担当教員より譲渡・提供・委託等を受ける場合（</w:t>
      </w:r>
      <w:r w:rsidR="00AB1D20" w:rsidRPr="00996B14">
        <w:rPr>
          <w:rFonts w:ascii="游ゴシック Medium" w:eastAsia="游ゴシック Medium" w:hAnsi="游ゴシック Medium" w:hint="eastAsia"/>
        </w:rPr>
        <w:t>当</w:t>
      </w:r>
      <w:r w:rsidRPr="00996B14">
        <w:rPr>
          <w:rFonts w:ascii="游ゴシック Medium" w:eastAsia="游ゴシック Medium" w:hAnsi="游ゴシック Medium" w:hint="eastAsia"/>
        </w:rPr>
        <w:t>センターから持ち出す場合）</w:t>
      </w:r>
    </w:p>
    <w:p w14:paraId="07113BF7" w14:textId="680703DA" w:rsidR="009E23BC" w:rsidRPr="00996B14" w:rsidRDefault="009E23BC" w:rsidP="009E23BC">
      <w:pPr>
        <w:ind w:left="630" w:hangingChars="300" w:hanging="63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各受入担当教員と事前に十分な情報交換を行い、各課題代表者はそれぞれ</w:t>
      </w:r>
      <w:r w:rsidR="00AB1D20" w:rsidRPr="00996B14">
        <w:rPr>
          <w:rFonts w:ascii="游ゴシック Medium" w:eastAsia="游ゴシック Medium" w:hAnsi="游ゴシック Medium" w:hint="eastAsia"/>
        </w:rPr>
        <w:t>当</w:t>
      </w:r>
      <w:r w:rsidRPr="00996B14">
        <w:rPr>
          <w:rFonts w:ascii="游ゴシック Medium" w:eastAsia="游ゴシック Medium" w:hAnsi="游ゴシック Medium" w:hint="eastAsia"/>
        </w:rPr>
        <w:t>センター受入担当教員から本学</w:t>
      </w:r>
      <w:r w:rsidR="008B2835" w:rsidRPr="00996B14">
        <w:rPr>
          <w:rFonts w:ascii="游ゴシック Medium" w:eastAsia="游ゴシック Medium" w:hAnsi="游ゴシック Medium" w:hint="eastAsia"/>
        </w:rPr>
        <w:t>所定</w:t>
      </w:r>
      <w:r w:rsidRPr="00996B14">
        <w:rPr>
          <w:rFonts w:ascii="游ゴシック Medium" w:eastAsia="游ゴシック Medium" w:hAnsi="游ゴシック Medium" w:hint="eastAsia"/>
        </w:rPr>
        <w:t>の情報提供に係る書類の写しを受理したうえで持ち出しを行うこと。</w:t>
      </w:r>
    </w:p>
    <w:p w14:paraId="3B362575" w14:textId="77777777" w:rsidR="001F0100" w:rsidRPr="00996B14" w:rsidRDefault="001F0100" w:rsidP="001F0100">
      <w:pPr>
        <w:ind w:firstLineChars="200" w:firstLine="420"/>
        <w:jc w:val="left"/>
        <w:rPr>
          <w:rFonts w:ascii="游ゴシック Medium" w:eastAsia="游ゴシック Medium" w:hAnsi="游ゴシック Medium"/>
        </w:rPr>
      </w:pPr>
    </w:p>
    <w:p w14:paraId="2747D239" w14:textId="77777777" w:rsidR="000374D1" w:rsidRPr="00996B14" w:rsidRDefault="008113E3" w:rsidP="00462567">
      <w:pPr>
        <w:jc w:val="left"/>
        <w:rPr>
          <w:rFonts w:ascii="游ゴシック Medium" w:eastAsia="游ゴシック Medium" w:hAnsi="游ゴシック Medium"/>
        </w:rPr>
      </w:pPr>
      <w:r w:rsidRPr="00996B14">
        <w:rPr>
          <w:rFonts w:ascii="游ゴシック Medium" w:eastAsia="游ゴシック Medium" w:hAnsi="游ゴシック Medium" w:hint="eastAsia"/>
        </w:rPr>
        <w:t>10</w:t>
      </w:r>
      <w:r w:rsidR="00462567" w:rsidRPr="00996B14">
        <w:rPr>
          <w:rFonts w:ascii="游ゴシック Medium" w:eastAsia="游ゴシック Medium" w:hAnsi="游ゴシック Medium" w:hint="eastAsia"/>
        </w:rPr>
        <w:t xml:space="preserve">　</w:t>
      </w:r>
      <w:r w:rsidR="003E330C" w:rsidRPr="00996B14">
        <w:rPr>
          <w:rFonts w:ascii="游ゴシック Medium" w:eastAsia="游ゴシック Medium" w:hAnsi="游ゴシック Medium" w:hint="eastAsia"/>
        </w:rPr>
        <w:t>研究期間終了後の</w:t>
      </w:r>
      <w:r w:rsidR="001F0100" w:rsidRPr="00996B14">
        <w:rPr>
          <w:rFonts w:ascii="游ゴシック Medium" w:eastAsia="游ゴシック Medium" w:hAnsi="游ゴシック Medium" w:hint="eastAsia"/>
        </w:rPr>
        <w:t>共同利用・</w:t>
      </w:r>
      <w:r w:rsidR="00F616F3" w:rsidRPr="00996B14">
        <w:rPr>
          <w:rFonts w:ascii="游ゴシック Medium" w:eastAsia="游ゴシック Medium" w:hAnsi="游ゴシック Medium" w:hint="eastAsia"/>
        </w:rPr>
        <w:t>共同研究</w:t>
      </w:r>
      <w:r w:rsidR="003E330C" w:rsidRPr="00996B14">
        <w:rPr>
          <w:rFonts w:ascii="游ゴシック Medium" w:eastAsia="游ゴシック Medium" w:hAnsi="游ゴシック Medium" w:hint="eastAsia"/>
        </w:rPr>
        <w:t>報告書</w:t>
      </w:r>
      <w:r w:rsidR="00F616F3" w:rsidRPr="00996B14">
        <w:rPr>
          <w:rFonts w:ascii="游ゴシック Medium" w:eastAsia="游ゴシック Medium" w:hAnsi="游ゴシック Medium" w:hint="eastAsia"/>
        </w:rPr>
        <w:t>の</w:t>
      </w:r>
      <w:r w:rsidR="003E330C" w:rsidRPr="00996B14">
        <w:rPr>
          <w:rFonts w:ascii="游ゴシック Medium" w:eastAsia="游ゴシック Medium" w:hAnsi="游ゴシック Medium" w:hint="eastAsia"/>
        </w:rPr>
        <w:t>提出について</w:t>
      </w:r>
    </w:p>
    <w:p w14:paraId="09588A96" w14:textId="71DA92B3" w:rsidR="000374D1" w:rsidRPr="00996B14" w:rsidRDefault="00F616F3" w:rsidP="00E2796A">
      <w:pPr>
        <w:widowControl/>
        <w:ind w:left="210" w:hangingChars="100" w:hanging="210"/>
        <w:jc w:val="left"/>
        <w:rPr>
          <w:rFonts w:ascii="游ゴシック Medium" w:eastAsia="游ゴシック Medium" w:hAnsi="游ゴシック Medium" w:cs="Times New Roman (本文のフォント - コンプレ"/>
          <w:u w:val="wave"/>
        </w:rPr>
      </w:pPr>
      <w:r w:rsidRPr="00996B14">
        <w:rPr>
          <w:rFonts w:ascii="游ゴシック Medium" w:eastAsia="游ゴシック Medium" w:hAnsi="游ゴシック Medium" w:hint="eastAsia"/>
        </w:rPr>
        <w:t xml:space="preserve">　　研究課題代表者は、</w:t>
      </w:r>
      <w:r w:rsidR="00E43D44" w:rsidRPr="00996B14">
        <w:rPr>
          <w:rFonts w:ascii="游ゴシック Medium" w:eastAsia="游ゴシック Medium" w:hAnsi="游ゴシック Medium" w:cs="Times New Roman (本文のフォント - コンプレ" w:hint="eastAsia"/>
          <w:u w:val="wave"/>
        </w:rPr>
        <w:t>令和</w:t>
      </w:r>
      <w:r w:rsidR="00A86961" w:rsidRPr="00996B14">
        <w:rPr>
          <w:rFonts w:ascii="游ゴシック Medium" w:eastAsia="游ゴシック Medium" w:hAnsi="游ゴシック Medium" w:cs="Times New Roman (本文のフォント - コンプレ" w:hint="eastAsia"/>
          <w:u w:val="wave"/>
        </w:rPr>
        <w:t>8</w:t>
      </w:r>
      <w:r w:rsidR="00497938" w:rsidRPr="00996B14">
        <w:rPr>
          <w:rFonts w:ascii="游ゴシック Medium" w:eastAsia="游ゴシック Medium" w:hAnsi="游ゴシック Medium" w:cs="Times New Roman (本文のフォント - コンプレ" w:hint="eastAsia"/>
          <w:u w:val="wave"/>
        </w:rPr>
        <w:t>年</w:t>
      </w:r>
      <w:r w:rsidR="00506DAB" w:rsidRPr="00996B14">
        <w:rPr>
          <w:rFonts w:ascii="游ゴシック Medium" w:eastAsia="游ゴシック Medium" w:hAnsi="游ゴシック Medium" w:cs="Times New Roman (本文のフォント - コンプレ" w:hint="eastAsia"/>
          <w:u w:val="wave"/>
        </w:rPr>
        <w:t>４</w:t>
      </w:r>
      <w:r w:rsidRPr="00996B14">
        <w:rPr>
          <w:rFonts w:ascii="游ゴシック Medium" w:eastAsia="游ゴシック Medium" w:hAnsi="游ゴシック Medium" w:cs="Times New Roman (本文のフォント - コンプレ" w:hint="eastAsia"/>
          <w:u w:val="wave"/>
        </w:rPr>
        <w:t>月</w:t>
      </w:r>
      <w:r w:rsidR="00A86961" w:rsidRPr="00996B14">
        <w:rPr>
          <w:rFonts w:ascii="游ゴシック Medium" w:eastAsia="游ゴシック Medium" w:hAnsi="游ゴシック Medium" w:cs="Times New Roman (本文のフォント - コンプレ" w:hint="eastAsia"/>
          <w:u w:val="wave"/>
        </w:rPr>
        <w:t>3</w:t>
      </w:r>
      <w:r w:rsidRPr="00996B14">
        <w:rPr>
          <w:rFonts w:ascii="游ゴシック Medium" w:eastAsia="游ゴシック Medium" w:hAnsi="游ゴシック Medium" w:cs="Times New Roman (本文のフォント - コンプレ" w:hint="eastAsia"/>
          <w:u w:val="wave"/>
        </w:rPr>
        <w:t>日</w:t>
      </w:r>
      <w:r w:rsidR="0014488D" w:rsidRPr="00996B14">
        <w:rPr>
          <w:rFonts w:ascii="游ゴシック Medium" w:eastAsia="游ゴシック Medium" w:hAnsi="游ゴシック Medium" w:cs="Times New Roman (本文のフォント - コンプレ" w:hint="eastAsia"/>
          <w:u w:val="wave"/>
        </w:rPr>
        <w:t>（</w:t>
      </w:r>
      <w:r w:rsidR="00E43D44" w:rsidRPr="00996B14">
        <w:rPr>
          <w:rFonts w:ascii="游ゴシック Medium" w:eastAsia="游ゴシック Medium" w:hAnsi="游ゴシック Medium" w:cs="Times New Roman (本文のフォント - コンプレ" w:hint="eastAsia"/>
          <w:u w:val="wave"/>
        </w:rPr>
        <w:t>金</w:t>
      </w:r>
      <w:r w:rsidR="00824EEF" w:rsidRPr="00996B14">
        <w:rPr>
          <w:rFonts w:ascii="游ゴシック Medium" w:eastAsia="游ゴシック Medium" w:hAnsi="游ゴシック Medium" w:cs="Times New Roman (本文のフォント - コンプレ" w:hint="eastAsia"/>
          <w:u w:val="wave"/>
        </w:rPr>
        <w:t>）</w:t>
      </w:r>
      <w:r w:rsidRPr="00996B14">
        <w:rPr>
          <w:rFonts w:ascii="游ゴシック Medium" w:eastAsia="游ゴシック Medium" w:hAnsi="游ゴシック Medium" w:cs="Times New Roman (本文のフォント - コンプレ" w:hint="eastAsia"/>
          <w:u w:val="wave"/>
        </w:rPr>
        <w:t>まで</w:t>
      </w:r>
      <w:r w:rsidRPr="00996B14">
        <w:rPr>
          <w:rFonts w:ascii="游ゴシック Medium" w:eastAsia="游ゴシック Medium" w:hAnsi="游ゴシック Medium" w:hint="eastAsia"/>
          <w:u w:val="wave"/>
        </w:rPr>
        <w:t>に</w:t>
      </w:r>
      <w:r w:rsidRPr="00996B14">
        <w:rPr>
          <w:rFonts w:ascii="游ゴシック Medium" w:eastAsia="游ゴシック Medium" w:hAnsi="游ゴシック Medium" w:hint="eastAsia"/>
          <w:b/>
        </w:rPr>
        <w:t>「共同利用・共同研究報告書</w:t>
      </w:r>
      <w:r w:rsidR="00702ADA" w:rsidRPr="00996B14">
        <w:rPr>
          <w:rFonts w:ascii="游ゴシック Medium" w:eastAsia="游ゴシック Medium" w:hAnsi="游ゴシック Medium" w:hint="eastAsia"/>
          <w:b/>
        </w:rPr>
        <w:t>」</w:t>
      </w:r>
      <w:r w:rsidRPr="00996B14">
        <w:rPr>
          <w:rFonts w:ascii="游ゴシック Medium" w:eastAsia="游ゴシック Medium" w:hAnsi="游ゴシック Medium" w:hint="eastAsia"/>
          <w:b/>
        </w:rPr>
        <w:t>（様式５）</w:t>
      </w:r>
      <w:r w:rsidRPr="00996B14">
        <w:rPr>
          <w:rFonts w:ascii="游ゴシック Medium" w:eastAsia="游ゴシック Medium" w:hAnsi="游ゴシック Medium" w:hint="eastAsia"/>
        </w:rPr>
        <w:t>を</w:t>
      </w:r>
      <w:r w:rsidR="007F27FD" w:rsidRPr="00996B14">
        <w:rPr>
          <w:rFonts w:ascii="游ゴシック Medium" w:eastAsia="游ゴシック Medium" w:hAnsi="游ゴシック Medium" w:hint="eastAsia"/>
        </w:rPr>
        <w:t>各</w:t>
      </w:r>
      <w:r w:rsidR="00637134" w:rsidRPr="00996B14">
        <w:rPr>
          <w:rFonts w:ascii="游ゴシック Medium" w:eastAsia="游ゴシック Medium" w:hAnsi="游ゴシック Medium" w:hint="eastAsia"/>
        </w:rPr>
        <w:t>受入担当教員へ</w:t>
      </w:r>
      <w:r w:rsidRPr="00996B14">
        <w:rPr>
          <w:rFonts w:ascii="游ゴシック Medium" w:eastAsia="游ゴシック Medium" w:hAnsi="游ゴシック Medium" w:hint="eastAsia"/>
        </w:rPr>
        <w:t>提出する</w:t>
      </w:r>
      <w:r w:rsidR="00702ADA" w:rsidRPr="00996B14">
        <w:rPr>
          <w:rFonts w:ascii="游ゴシック Medium" w:eastAsia="游ゴシック Medium" w:hAnsi="游ゴシック Medium" w:hint="eastAsia"/>
        </w:rPr>
        <w:t>こと</w:t>
      </w:r>
      <w:r w:rsidRPr="00996B14">
        <w:rPr>
          <w:rFonts w:ascii="游ゴシック Medium" w:eastAsia="游ゴシック Medium" w:hAnsi="游ゴシック Medium" w:hint="eastAsia"/>
        </w:rPr>
        <w:t>。</w:t>
      </w:r>
    </w:p>
    <w:p w14:paraId="0B93A303" w14:textId="7DC0BCC1" w:rsidR="00716AD6" w:rsidRPr="00996B14" w:rsidRDefault="001F0100" w:rsidP="001C237F">
      <w:pPr>
        <w:widowControl/>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hint="eastAsia"/>
        </w:rPr>
        <w:t xml:space="preserve">　　</w:t>
      </w:r>
      <w:r w:rsidR="00EB2A69" w:rsidRPr="00996B14">
        <w:rPr>
          <w:rFonts w:ascii="游ゴシック Medium" w:eastAsia="游ゴシック Medium" w:hAnsi="游ゴシック Medium" w:hint="eastAsia"/>
        </w:rPr>
        <w:t>なお、提出された共同利用・共同研究報告書は当センター</w:t>
      </w:r>
      <w:r w:rsidR="00AB1D20" w:rsidRPr="00996B14">
        <w:rPr>
          <w:rFonts w:ascii="游ゴシック Medium" w:eastAsia="游ゴシック Medium" w:hAnsi="游ゴシック Medium" w:hint="eastAsia"/>
        </w:rPr>
        <w:t>が</w:t>
      </w:r>
      <w:r w:rsidR="00EB2A69" w:rsidRPr="00996B14">
        <w:rPr>
          <w:rFonts w:ascii="游ゴシック Medium" w:eastAsia="游ゴシック Medium" w:hAnsi="游ゴシック Medium" w:hint="eastAsia"/>
        </w:rPr>
        <w:t>発行する刊行物に利用することに同意すること。</w:t>
      </w:r>
    </w:p>
    <w:p w14:paraId="068812FA" w14:textId="36229550" w:rsidR="00AB1D20" w:rsidRPr="00996B14" w:rsidRDefault="00AB1D20" w:rsidP="001C237F">
      <w:pPr>
        <w:widowControl/>
        <w:ind w:left="210" w:hangingChars="100" w:hanging="210"/>
        <w:jc w:val="left"/>
        <w:rPr>
          <w:rFonts w:ascii="游ゴシック Medium" w:eastAsia="游ゴシック Medium" w:hAnsi="游ゴシック Medium"/>
        </w:rPr>
      </w:pPr>
      <w:r w:rsidRPr="00996B14">
        <w:rPr>
          <w:rFonts w:ascii="游ゴシック Medium" w:eastAsia="游ゴシック Medium" w:hAnsi="游ゴシック Medium"/>
        </w:rPr>
        <w:br w:type="page"/>
      </w:r>
    </w:p>
    <w:p w14:paraId="39E151E1" w14:textId="3038C797" w:rsidR="003E330C" w:rsidRPr="00996B14" w:rsidRDefault="008113E3" w:rsidP="00716AD6">
      <w:pPr>
        <w:widowControl/>
        <w:jc w:val="left"/>
        <w:rPr>
          <w:rFonts w:ascii="游ゴシック Medium" w:eastAsia="游ゴシック Medium" w:hAnsi="游ゴシック Medium"/>
        </w:rPr>
      </w:pPr>
      <w:r w:rsidRPr="00996B14">
        <w:rPr>
          <w:rFonts w:ascii="游ゴシック Medium" w:eastAsia="游ゴシック Medium" w:hAnsi="游ゴシック Medium" w:hint="eastAsia"/>
        </w:rPr>
        <w:lastRenderedPageBreak/>
        <w:t>11</w:t>
      </w:r>
      <w:r w:rsidR="00462567" w:rsidRPr="00996B14">
        <w:rPr>
          <w:rFonts w:ascii="游ゴシック Medium" w:eastAsia="游ゴシック Medium" w:hAnsi="游ゴシック Medium" w:hint="eastAsia"/>
        </w:rPr>
        <w:t xml:space="preserve">　</w:t>
      </w:r>
      <w:r w:rsidR="003E330C" w:rsidRPr="00996B14">
        <w:rPr>
          <w:rFonts w:ascii="游ゴシック Medium" w:eastAsia="游ゴシック Medium" w:hAnsi="游ゴシック Medium" w:hint="eastAsia"/>
        </w:rPr>
        <w:t>センター案内図</w:t>
      </w:r>
    </w:p>
    <w:p w14:paraId="1B2189C8" w14:textId="12DBB6FF" w:rsidR="00A24771" w:rsidRPr="00B451F7" w:rsidRDefault="00ED5FCD" w:rsidP="00034D22">
      <w:pPr>
        <w:jc w:val="left"/>
        <w:rPr>
          <w:rFonts w:ascii="游ゴシック Medium" w:eastAsia="游ゴシック Medium" w:hAnsi="游ゴシック Medium"/>
        </w:rPr>
      </w:pPr>
      <w:r w:rsidRPr="00996B14">
        <w:rPr>
          <w:rFonts w:ascii="游ゴシック Medium" w:eastAsia="游ゴシック Medium" w:hAnsi="游ゴシック Medium"/>
          <w:noProof/>
        </w:rPr>
        <mc:AlternateContent>
          <mc:Choice Requires="wps">
            <w:drawing>
              <wp:anchor distT="0" distB="0" distL="114300" distR="114300" simplePos="0" relativeHeight="251658240" behindDoc="0" locked="0" layoutInCell="1" allowOverlap="1" wp14:anchorId="69648583" wp14:editId="5BD4FBED">
                <wp:simplePos x="0" y="0"/>
                <wp:positionH relativeFrom="column">
                  <wp:posOffset>100965</wp:posOffset>
                </wp:positionH>
                <wp:positionV relativeFrom="paragraph">
                  <wp:posOffset>311149</wp:posOffset>
                </wp:positionV>
                <wp:extent cx="2343150" cy="1133475"/>
                <wp:effectExtent l="0" t="0" r="129540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133475"/>
                        </a:xfrm>
                        <a:prstGeom prst="wedgeRectCallout">
                          <a:avLst>
                            <a:gd name="adj1" fmla="val 102472"/>
                            <a:gd name="adj2" fmla="val -43556"/>
                          </a:avLst>
                        </a:prstGeom>
                        <a:solidFill>
                          <a:srgbClr val="FFFFFF"/>
                        </a:solidFill>
                        <a:ln w="9525">
                          <a:solidFill>
                            <a:srgbClr val="000000"/>
                          </a:solidFill>
                          <a:miter lim="800000"/>
                          <a:headEnd/>
                          <a:tailEnd/>
                        </a:ln>
                      </wps:spPr>
                      <wps:txbx>
                        <w:txbxContent>
                          <w:p w14:paraId="451235D7" w14:textId="6C8E284B" w:rsidR="00EF570E" w:rsidRDefault="00EF570E" w:rsidP="00917BB4">
                            <w:pPr>
                              <w:jc w:val="left"/>
                            </w:pPr>
                            <w:r>
                              <w:rPr>
                                <w:rFonts w:hint="eastAsia"/>
                              </w:rPr>
                              <w:t>TX</w:t>
                            </w:r>
                            <w:r>
                              <w:rPr>
                                <w:rFonts w:hint="eastAsia"/>
                              </w:rPr>
                              <w:t>つくば駅</w:t>
                            </w:r>
                            <w:r>
                              <w:rPr>
                                <w:rFonts w:hint="eastAsia"/>
                              </w:rPr>
                              <w:t>A3</w:t>
                            </w:r>
                            <w:r>
                              <w:rPr>
                                <w:rFonts w:hint="eastAsia"/>
                              </w:rPr>
                              <w:t>出口もしくは</w:t>
                            </w:r>
                            <w:r>
                              <w:rPr>
                                <w:rFonts w:hint="eastAsia"/>
                              </w:rPr>
                              <w:t>A4</w:t>
                            </w:r>
                            <w:r>
                              <w:rPr>
                                <w:rFonts w:hint="eastAsia"/>
                              </w:rPr>
                              <w:t>出口からつくばセンターバスターミナル</w:t>
                            </w:r>
                            <w:r>
                              <w:rPr>
                                <w:rFonts w:hint="eastAsia"/>
                              </w:rPr>
                              <w:t>6</w:t>
                            </w:r>
                            <w:r>
                              <w:rPr>
                                <w:rFonts w:hint="eastAsia"/>
                              </w:rPr>
                              <w:t>番のり</w:t>
                            </w:r>
                            <w:r w:rsidR="00BF2A53">
                              <w:rPr>
                                <w:rFonts w:hint="eastAsia"/>
                              </w:rPr>
                              <w:t>ば</w:t>
                            </w:r>
                            <w:r>
                              <w:rPr>
                                <w:rFonts w:hint="eastAsia"/>
                              </w:rPr>
                              <w:t>で「筑波大学循環バス」に乗車し、</w:t>
                            </w:r>
                            <w:r>
                              <w:rPr>
                                <w:rFonts w:hint="eastAsia"/>
                              </w:rPr>
                              <w:t>TARA</w:t>
                            </w:r>
                            <w:r>
                              <w:rPr>
                                <w:rFonts w:hint="eastAsia"/>
                              </w:rPr>
                              <w:t>センター前で下車ください。</w:t>
                            </w:r>
                          </w:p>
                          <w:p w14:paraId="66A84741" w14:textId="77777777" w:rsidR="00EF570E" w:rsidRDefault="00EF57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485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7.95pt;margin-top:24.5pt;width:184.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" adj="32934,1392">
                <v:textbox inset="5.85pt,.7pt,5.85pt,.7pt">
                  <w:txbxContent>
                    <w:p w14:paraId="451235D7" w14:textId="6C8E284B" w:rsidR="00EF570E" w:rsidRDefault="00EF570E" w:rsidP="00917BB4">
                      <w:pPr>
                        <w:jc w:val="left"/>
                      </w:pPr>
                      <w:r>
                        <w:rPr>
                          <w:rFonts w:hint="eastAsia"/>
                        </w:rPr>
                        <w:t>TX</w:t>
                      </w:r>
                      <w:r>
                        <w:rPr>
                          <w:rFonts w:hint="eastAsia"/>
                        </w:rPr>
                        <w:t>つくば駅</w:t>
                      </w:r>
                      <w:r>
                        <w:rPr>
                          <w:rFonts w:hint="eastAsia"/>
                        </w:rPr>
                        <w:t>A3</w:t>
                      </w:r>
                      <w:r>
                        <w:rPr>
                          <w:rFonts w:hint="eastAsia"/>
                        </w:rPr>
                        <w:t>出口もしくは</w:t>
                      </w:r>
                      <w:r>
                        <w:rPr>
                          <w:rFonts w:hint="eastAsia"/>
                        </w:rPr>
                        <w:t>A4</w:t>
                      </w:r>
                      <w:r>
                        <w:rPr>
                          <w:rFonts w:hint="eastAsia"/>
                        </w:rPr>
                        <w:t>出口からつくばセンターバスターミナル</w:t>
                      </w:r>
                      <w:r>
                        <w:rPr>
                          <w:rFonts w:hint="eastAsia"/>
                        </w:rPr>
                        <w:t>6</w:t>
                      </w:r>
                      <w:r>
                        <w:rPr>
                          <w:rFonts w:hint="eastAsia"/>
                        </w:rPr>
                        <w:t>番のり</w:t>
                      </w:r>
                      <w:r w:rsidR="00BF2A53">
                        <w:rPr>
                          <w:rFonts w:hint="eastAsia"/>
                        </w:rPr>
                        <w:t>ば</w:t>
                      </w:r>
                      <w:r>
                        <w:rPr>
                          <w:rFonts w:hint="eastAsia"/>
                        </w:rPr>
                        <w:t>で「筑波大学循環バス」に乗車し、</w:t>
                      </w:r>
                      <w:r>
                        <w:rPr>
                          <w:rFonts w:hint="eastAsia"/>
                        </w:rPr>
                        <w:t>TARA</w:t>
                      </w:r>
                      <w:r>
                        <w:rPr>
                          <w:rFonts w:hint="eastAsia"/>
                        </w:rPr>
                        <w:t>センター前で下車ください。</w:t>
                      </w:r>
                    </w:p>
                    <w:p w14:paraId="66A84741" w14:textId="77777777" w:rsidR="00EF570E" w:rsidRDefault="00EF570E"/>
                  </w:txbxContent>
                </v:textbox>
              </v:shape>
            </w:pict>
          </mc:Fallback>
        </mc:AlternateContent>
      </w:r>
      <w:r w:rsidR="00034D22" w:rsidRPr="00996B14">
        <w:rPr>
          <w:rFonts w:ascii="游ゴシック Medium" w:eastAsia="游ゴシック Medium" w:hAnsi="游ゴシック Medium"/>
          <w:noProof/>
        </w:rPr>
        <mc:AlternateContent>
          <mc:Choice Requires="wps">
            <w:drawing>
              <wp:anchor distT="0" distB="0" distL="114300" distR="114300" simplePos="0" relativeHeight="251659264" behindDoc="0" locked="0" layoutInCell="1" allowOverlap="1" wp14:anchorId="79B0E4F9" wp14:editId="3C579388">
                <wp:simplePos x="0" y="0"/>
                <wp:positionH relativeFrom="column">
                  <wp:posOffset>3675233</wp:posOffset>
                </wp:positionH>
                <wp:positionV relativeFrom="paragraph">
                  <wp:posOffset>136525</wp:posOffset>
                </wp:positionV>
                <wp:extent cx="213360" cy="183515"/>
                <wp:effectExtent l="38100" t="38100" r="34290" b="450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83515"/>
                        </a:xfrm>
                        <a:custGeom>
                          <a:avLst/>
                          <a:gdLst>
                            <a:gd name="T0" fmla="*/ 0 w 230505"/>
                            <a:gd name="T1" fmla="*/ 83679 h 219075"/>
                            <a:gd name="T2" fmla="*/ 88046 w 230505"/>
                            <a:gd name="T3" fmla="*/ 83680 h 219075"/>
                            <a:gd name="T4" fmla="*/ 115253 w 230505"/>
                            <a:gd name="T5" fmla="*/ 0 h 219075"/>
                            <a:gd name="T6" fmla="*/ 142459 w 230505"/>
                            <a:gd name="T7" fmla="*/ 83680 h 219075"/>
                            <a:gd name="T8" fmla="*/ 230505 w 230505"/>
                            <a:gd name="T9" fmla="*/ 83679 h 219075"/>
                            <a:gd name="T10" fmla="*/ 159274 w 230505"/>
                            <a:gd name="T11" fmla="*/ 135395 h 219075"/>
                            <a:gd name="T12" fmla="*/ 186482 w 230505"/>
                            <a:gd name="T13" fmla="*/ 219074 h 219075"/>
                            <a:gd name="T14" fmla="*/ 115253 w 230505"/>
                            <a:gd name="T15" fmla="*/ 167357 h 219075"/>
                            <a:gd name="T16" fmla="*/ 44023 w 230505"/>
                            <a:gd name="T17" fmla="*/ 219074 h 219075"/>
                            <a:gd name="T18" fmla="*/ 71231 w 230505"/>
                            <a:gd name="T19" fmla="*/ 135395 h 219075"/>
                            <a:gd name="T20" fmla="*/ 0 w 230505"/>
                            <a:gd name="T21" fmla="*/ 83679 h 2190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30505" h="219075">
                              <a:moveTo>
                                <a:pt x="0" y="83679"/>
                              </a:moveTo>
                              <a:lnTo>
                                <a:pt x="88046" y="83680"/>
                              </a:lnTo>
                              <a:lnTo>
                                <a:pt x="115253" y="0"/>
                              </a:lnTo>
                              <a:lnTo>
                                <a:pt x="142459" y="83680"/>
                              </a:lnTo>
                              <a:lnTo>
                                <a:pt x="230505" y="83679"/>
                              </a:lnTo>
                              <a:lnTo>
                                <a:pt x="159274" y="135395"/>
                              </a:lnTo>
                              <a:lnTo>
                                <a:pt x="186482" y="219074"/>
                              </a:lnTo>
                              <a:lnTo>
                                <a:pt x="115253" y="167357"/>
                              </a:lnTo>
                              <a:lnTo>
                                <a:pt x="44023" y="219074"/>
                              </a:lnTo>
                              <a:lnTo>
                                <a:pt x="71231" y="135395"/>
                              </a:lnTo>
                              <a:lnTo>
                                <a:pt x="0" y="83679"/>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FC87" id="AutoShape 3" o:spid="_x0000_s1026" style="position:absolute;left:0;text-align:left;margin-left:289.4pt;margin-top:10.75pt;width:16.8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50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" path="m,83679r88046,1l115253,r27206,83680l230505,83679r-71231,51716l186482,219074,115253,167357,44023,219074,71231,135395,,83679xe" fillcolor="yellow">
                <v:stroke joinstyle="miter"/>
                <v:path o:connecttype="custom" o:connectlocs="0,70096;81497,70097;106680,0;131863,70097;213360,70096;147427,113418;172611,183514;106680,140192;40749,183514;65933,113418;0,70096" o:connectangles="0,0,0,0,0,0,0,0,0,0,0"/>
              </v:shape>
            </w:pict>
          </mc:Fallback>
        </mc:AlternateContent>
      </w:r>
      <w:r w:rsidR="00A71C43" w:rsidRPr="00996B14">
        <w:rPr>
          <w:rFonts w:ascii="游ゴシック Medium" w:eastAsia="游ゴシック Medium" w:hAnsi="游ゴシック Medium"/>
          <w:noProof/>
        </w:rPr>
        <w:drawing>
          <wp:inline distT="0" distB="0" distL="0" distR="0" wp14:anchorId="35367120" wp14:editId="2BB4B80F">
            <wp:extent cx="4999571" cy="5213838"/>
            <wp:effectExtent l="19050" t="19050" r="10795" b="25400"/>
            <wp:docPr id="2" name="図 2" descr="D:\共同利用・拠点関係\route_tsuku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共同利用・拠点関係\route_tsukuba.gif"/>
                    <pic:cNvPicPr>
                      <a:picLocks noChangeAspect="1" noChangeArrowheads="1"/>
                    </pic:cNvPicPr>
                  </pic:nvPicPr>
                  <pic:blipFill>
                    <a:blip r:embed="rId9" cstate="print"/>
                    <a:srcRect/>
                    <a:stretch>
                      <a:fillRect/>
                    </a:stretch>
                  </pic:blipFill>
                  <pic:spPr bwMode="auto">
                    <a:xfrm>
                      <a:off x="0" y="0"/>
                      <a:ext cx="5011734" cy="5226522"/>
                    </a:xfrm>
                    <a:prstGeom prst="rect">
                      <a:avLst/>
                    </a:prstGeom>
                    <a:noFill/>
                    <a:ln w="9525">
                      <a:solidFill>
                        <a:schemeClr val="tx1">
                          <a:lumMod val="95000"/>
                          <a:lumOff val="5000"/>
                        </a:schemeClr>
                      </a:solidFill>
                      <a:miter lim="800000"/>
                      <a:headEnd/>
                      <a:tailEnd/>
                    </a:ln>
                  </pic:spPr>
                </pic:pic>
              </a:graphicData>
            </a:graphic>
          </wp:inline>
        </w:drawing>
      </w:r>
    </w:p>
    <w:p w14:paraId="70AF77CC" w14:textId="77777777" w:rsidR="00A66337" w:rsidRPr="00B451F7" w:rsidRDefault="008113E3" w:rsidP="00A24771">
      <w:pPr>
        <w:widowControl/>
        <w:jc w:val="left"/>
        <w:rPr>
          <w:rFonts w:ascii="游ゴシック Medium" w:eastAsia="游ゴシック Medium" w:hAnsi="游ゴシック Medium"/>
        </w:rPr>
      </w:pPr>
      <w:r w:rsidRPr="00B451F7">
        <w:rPr>
          <w:rFonts w:ascii="游ゴシック Medium" w:eastAsia="游ゴシック Medium" w:hAnsi="游ゴシック Medium" w:hint="eastAsia"/>
        </w:rPr>
        <w:t>12</w:t>
      </w:r>
      <w:r w:rsidR="00462567" w:rsidRPr="00B451F7">
        <w:rPr>
          <w:rFonts w:ascii="游ゴシック Medium" w:eastAsia="游ゴシック Medium" w:hAnsi="游ゴシック Medium" w:hint="eastAsia"/>
        </w:rPr>
        <w:t xml:space="preserve">　</w:t>
      </w:r>
      <w:r w:rsidR="00A66337" w:rsidRPr="00B451F7">
        <w:rPr>
          <w:rFonts w:ascii="游ゴシック Medium" w:eastAsia="游ゴシック Medium" w:hAnsi="游ゴシック Medium" w:hint="eastAsia"/>
        </w:rPr>
        <w:t>その他</w:t>
      </w:r>
    </w:p>
    <w:p w14:paraId="1693CB84" w14:textId="48EDDDFA" w:rsidR="00A66337" w:rsidRPr="00B451F7" w:rsidRDefault="00A66337" w:rsidP="00462567">
      <w:pPr>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本要項</w:t>
      </w:r>
      <w:r w:rsidR="00AB1D20" w:rsidRPr="00B451F7">
        <w:rPr>
          <w:rFonts w:ascii="游ゴシック Medium" w:eastAsia="游ゴシック Medium" w:hAnsi="游ゴシック Medium" w:hint="eastAsia"/>
        </w:rPr>
        <w:t>、</w:t>
      </w:r>
      <w:r w:rsidRPr="00B451F7">
        <w:rPr>
          <w:rFonts w:ascii="游ゴシック Medium" w:eastAsia="游ゴシック Medium" w:hAnsi="游ゴシック Medium" w:hint="eastAsia"/>
        </w:rPr>
        <w:t>その他</w:t>
      </w:r>
      <w:r w:rsidR="00AB1D20" w:rsidRPr="00B451F7">
        <w:rPr>
          <w:rFonts w:ascii="游ゴシック Medium" w:eastAsia="游ゴシック Medium" w:hAnsi="游ゴシック Medium" w:hint="eastAsia"/>
        </w:rPr>
        <w:t>当</w:t>
      </w:r>
      <w:r w:rsidRPr="00B451F7">
        <w:rPr>
          <w:rFonts w:ascii="游ゴシック Medium" w:eastAsia="游ゴシック Medium" w:hAnsi="游ゴシック Medium" w:hint="eastAsia"/>
        </w:rPr>
        <w:t>センターに関する質問・疑問等については以下まで問い合わせください。</w:t>
      </w:r>
    </w:p>
    <w:p w14:paraId="3EF34AEA" w14:textId="77777777" w:rsidR="003E330C" w:rsidRPr="00B451F7" w:rsidRDefault="00A66337" w:rsidP="00A66337">
      <w:pPr>
        <w:ind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w:t>
      </w:r>
      <w:r w:rsidR="0031676E" w:rsidRPr="00B451F7">
        <w:rPr>
          <w:rFonts w:ascii="游ゴシック Medium" w:eastAsia="游ゴシック Medium" w:hAnsi="游ゴシック Medium" w:hint="eastAsia"/>
        </w:rPr>
        <w:t>共同研究に関する</w:t>
      </w:r>
      <w:r w:rsidR="003E330C" w:rsidRPr="00B451F7">
        <w:rPr>
          <w:rFonts w:ascii="游ゴシック Medium" w:eastAsia="游ゴシック Medium" w:hAnsi="游ゴシック Medium" w:hint="eastAsia"/>
        </w:rPr>
        <w:t>問合せ先</w:t>
      </w:r>
      <w:r w:rsidRPr="00B451F7">
        <w:rPr>
          <w:rFonts w:ascii="游ゴシック Medium" w:eastAsia="游ゴシック Medium" w:hAnsi="游ゴシック Medium" w:hint="eastAsia"/>
        </w:rPr>
        <w:t>≫</w:t>
      </w:r>
    </w:p>
    <w:p w14:paraId="168DC32F" w14:textId="77777777" w:rsidR="0031676E" w:rsidRPr="00B451F7" w:rsidRDefault="0031676E" w:rsidP="00462567">
      <w:pPr>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〒305-8572　茨城県つくば市天王台１丁目１番１</w:t>
      </w:r>
    </w:p>
    <w:p w14:paraId="20A72EB9" w14:textId="77777777" w:rsidR="00B55FDA" w:rsidRPr="00B451F7" w:rsidRDefault="0031676E" w:rsidP="00462567">
      <w:pPr>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国立大学法人筑波大学　</w:t>
      </w:r>
      <w:r w:rsidR="00B55FDA" w:rsidRPr="00B451F7">
        <w:rPr>
          <w:rFonts w:ascii="游ゴシック Medium" w:eastAsia="游ゴシック Medium" w:hAnsi="游ゴシック Medium" w:hint="eastAsia"/>
        </w:rPr>
        <w:t>つくば機能植物イノベーション研究センター（T-PIRC）</w:t>
      </w:r>
    </w:p>
    <w:p w14:paraId="5785A330" w14:textId="23362F26" w:rsidR="0031676E" w:rsidRPr="00B451F7" w:rsidRDefault="0031676E" w:rsidP="00B55FDA">
      <w:pPr>
        <w:ind w:firstLineChars="200" w:firstLine="420"/>
        <w:jc w:val="left"/>
        <w:rPr>
          <w:rFonts w:ascii="游ゴシック Medium" w:eastAsia="游ゴシック Medium" w:hAnsi="游ゴシック Medium"/>
        </w:rPr>
      </w:pPr>
      <w:r w:rsidRPr="00B451F7">
        <w:rPr>
          <w:rFonts w:ascii="游ゴシック Medium" w:eastAsia="游ゴシック Medium" w:hAnsi="游ゴシック Medium" w:hint="eastAsia"/>
        </w:rPr>
        <w:t>遺伝子</w:t>
      </w:r>
      <w:r w:rsidR="00E522A6">
        <w:rPr>
          <w:rFonts w:ascii="游ゴシック Medium" w:eastAsia="游ゴシック Medium" w:hAnsi="游ゴシック Medium" w:hint="eastAsia"/>
        </w:rPr>
        <w:t>研究部門</w:t>
      </w:r>
      <w:r w:rsidRPr="00B451F7">
        <w:rPr>
          <w:rFonts w:ascii="游ゴシック Medium" w:eastAsia="游ゴシック Medium" w:hAnsi="游ゴシック Medium" w:hint="eastAsia"/>
        </w:rPr>
        <w:t xml:space="preserve">　管理室</w:t>
      </w:r>
    </w:p>
    <w:p w14:paraId="3CD23C5C" w14:textId="77777777" w:rsidR="0031676E" w:rsidRPr="00B451F7" w:rsidRDefault="0031676E" w:rsidP="0031676E">
      <w:pPr>
        <w:ind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TEL：０２９－８５３－６００６（直通）</w:t>
      </w:r>
    </w:p>
    <w:p w14:paraId="686259AE" w14:textId="77777777" w:rsidR="0031676E" w:rsidRPr="00B451F7" w:rsidRDefault="0031676E" w:rsidP="0031676E">
      <w:pPr>
        <w:ind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FAX：０２９－８５３－７７２３</w:t>
      </w:r>
    </w:p>
    <w:p w14:paraId="20175443" w14:textId="77777777" w:rsidR="0031676E" w:rsidRPr="00B451F7" w:rsidRDefault="0031676E" w:rsidP="0031676E">
      <w:pPr>
        <w:ind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e-mail：</w:t>
      </w:r>
      <w:r w:rsidR="00F616F3" w:rsidRPr="00B451F7">
        <w:rPr>
          <w:rFonts w:ascii="游ゴシック Medium" w:eastAsia="游ゴシック Medium" w:hAnsi="游ゴシック Medium" w:hint="eastAsia"/>
        </w:rPr>
        <w:t>ptrad</w:t>
      </w:r>
      <w:r w:rsidRPr="00B451F7">
        <w:rPr>
          <w:rFonts w:ascii="游ゴシック Medium" w:eastAsia="游ゴシック Medium" w:hAnsi="游ゴシック Medium"/>
        </w:rPr>
        <w:t>@gene.tsukuba.ac.jp</w:t>
      </w:r>
    </w:p>
    <w:p w14:paraId="3A083EF8" w14:textId="16A50FCE" w:rsidR="003E330C" w:rsidRPr="00B451F7" w:rsidRDefault="0031676E" w:rsidP="00CE3246">
      <w:pPr>
        <w:ind w:firstLineChars="100" w:firstLine="210"/>
        <w:jc w:val="left"/>
        <w:rPr>
          <w:rFonts w:ascii="游ゴシック Medium" w:eastAsia="游ゴシック Medium" w:hAnsi="游ゴシック Medium"/>
        </w:rPr>
      </w:pPr>
      <w:r w:rsidRPr="00B451F7">
        <w:rPr>
          <w:rFonts w:ascii="游ゴシック Medium" w:eastAsia="游ゴシック Medium" w:hAnsi="游ゴシック Medium" w:hint="eastAsia"/>
        </w:rPr>
        <w:t xml:space="preserve">　HP：</w:t>
      </w:r>
      <w:r w:rsidR="00503857" w:rsidRPr="00B451F7">
        <w:rPr>
          <w:rFonts w:ascii="游ゴシック Medium" w:eastAsia="游ゴシック Medium" w:hAnsi="游ゴシック Medium"/>
        </w:rPr>
        <w:t>https://gene.t-pirc.tsukuba.ac.jp/</w:t>
      </w:r>
    </w:p>
    <w:sectPr w:rsidR="003E330C" w:rsidRPr="00B451F7" w:rsidSect="000625A9">
      <w:pgSz w:w="11906" w:h="16838"/>
      <w:pgMar w:top="1701"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5F835" w14:textId="77777777" w:rsidR="00ED4C76" w:rsidRDefault="00ED4C76" w:rsidP="0018429A">
      <w:r>
        <w:separator/>
      </w:r>
    </w:p>
  </w:endnote>
  <w:endnote w:type="continuationSeparator" w:id="0">
    <w:p w14:paraId="48293D78" w14:textId="77777777" w:rsidR="00ED4C76" w:rsidRDefault="00ED4C76" w:rsidP="0018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iragino Kaku Gothic Pro">
    <w:charset w:val="80"/>
    <w:family w:val="auto"/>
    <w:pitch w:val="variable"/>
    <w:sig w:usb0="E00002FF" w:usb1="7AC7FFFF" w:usb2="00000012" w:usb3="00000000" w:csb0="0002000D" w:csb1="00000000"/>
  </w:font>
  <w:font w:name="ＭＳ">
    <w:altName w:val="MS Mincho"/>
    <w:panose1 w:val="00000000000000000000"/>
    <w:charset w:val="80"/>
    <w:family w:val="roman"/>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Times New Roman (本文のフォント - コンプレ">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EA9D1" w14:textId="77777777" w:rsidR="00ED4C76" w:rsidRDefault="00ED4C76" w:rsidP="0018429A">
      <w:r>
        <w:separator/>
      </w:r>
    </w:p>
  </w:footnote>
  <w:footnote w:type="continuationSeparator" w:id="0">
    <w:p w14:paraId="0AF54CEC" w14:textId="77777777" w:rsidR="00ED4C76" w:rsidRDefault="00ED4C76" w:rsidP="00184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1007"/>
    <w:multiLevelType w:val="hybridMultilevel"/>
    <w:tmpl w:val="191478E2"/>
    <w:lvl w:ilvl="0" w:tplc="04090001">
      <w:start w:val="1"/>
      <w:numFmt w:val="bullet"/>
      <w:lvlText w:val=""/>
      <w:lvlJc w:val="left"/>
      <w:pPr>
        <w:ind w:left="1545" w:hanging="420"/>
      </w:pPr>
      <w:rPr>
        <w:rFonts w:ascii="Wingdings" w:hAnsi="Wingdings"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 w15:restartNumberingAfterBreak="0">
    <w:nsid w:val="1A4F6DF7"/>
    <w:multiLevelType w:val="hybridMultilevel"/>
    <w:tmpl w:val="9FDC32EE"/>
    <w:lvl w:ilvl="0" w:tplc="9878BE2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EE42105"/>
    <w:multiLevelType w:val="hybridMultilevel"/>
    <w:tmpl w:val="F36C121C"/>
    <w:lvl w:ilvl="0" w:tplc="04090001">
      <w:start w:val="1"/>
      <w:numFmt w:val="bullet"/>
      <w:lvlText w:val=""/>
      <w:lvlJc w:val="left"/>
      <w:pPr>
        <w:ind w:left="1545" w:hanging="420"/>
      </w:pPr>
      <w:rPr>
        <w:rFonts w:ascii="Wingdings" w:hAnsi="Wingdings"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3" w15:restartNumberingAfterBreak="0">
    <w:nsid w:val="2FC84F05"/>
    <w:multiLevelType w:val="hybridMultilevel"/>
    <w:tmpl w:val="01184FD4"/>
    <w:lvl w:ilvl="0" w:tplc="F5F691CC">
      <w:start w:val="1"/>
      <w:numFmt w:val="decimalFullWidth"/>
      <w:lvlText w:val="（%1）"/>
      <w:lvlJc w:val="left"/>
      <w:pPr>
        <w:ind w:left="1125" w:hanging="720"/>
      </w:pPr>
      <w:rPr>
        <w:rFonts w:hint="default"/>
      </w:rPr>
    </w:lvl>
    <w:lvl w:ilvl="1" w:tplc="03205906">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3CC05B6C"/>
    <w:multiLevelType w:val="hybridMultilevel"/>
    <w:tmpl w:val="364E9B8C"/>
    <w:lvl w:ilvl="0" w:tplc="CCF4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5972A3"/>
    <w:multiLevelType w:val="hybridMultilevel"/>
    <w:tmpl w:val="4EA45028"/>
    <w:lvl w:ilvl="0" w:tplc="73B2D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D3133"/>
    <w:multiLevelType w:val="hybridMultilevel"/>
    <w:tmpl w:val="FDA8E05E"/>
    <w:lvl w:ilvl="0" w:tplc="264ED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665929"/>
    <w:multiLevelType w:val="hybridMultilevel"/>
    <w:tmpl w:val="1CD4576E"/>
    <w:lvl w:ilvl="0" w:tplc="98FC5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5718B4"/>
    <w:multiLevelType w:val="hybridMultilevel"/>
    <w:tmpl w:val="762AB8E4"/>
    <w:lvl w:ilvl="0" w:tplc="A6741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7681147">
    <w:abstractNumId w:val="1"/>
  </w:num>
  <w:num w:numId="2" w16cid:durableId="1143040705">
    <w:abstractNumId w:val="3"/>
  </w:num>
  <w:num w:numId="3" w16cid:durableId="1637027113">
    <w:abstractNumId w:val="0"/>
  </w:num>
  <w:num w:numId="4" w16cid:durableId="911700759">
    <w:abstractNumId w:val="2"/>
  </w:num>
  <w:num w:numId="5" w16cid:durableId="580913644">
    <w:abstractNumId w:val="7"/>
  </w:num>
  <w:num w:numId="6" w16cid:durableId="945387965">
    <w:abstractNumId w:val="6"/>
  </w:num>
  <w:num w:numId="7" w16cid:durableId="682979053">
    <w:abstractNumId w:val="4"/>
  </w:num>
  <w:num w:numId="8" w16cid:durableId="254171593">
    <w:abstractNumId w:val="5"/>
  </w:num>
  <w:num w:numId="9" w16cid:durableId="1227954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9A"/>
    <w:rsid w:val="00011B5F"/>
    <w:rsid w:val="000130DA"/>
    <w:rsid w:val="00034D22"/>
    <w:rsid w:val="00035ED2"/>
    <w:rsid w:val="000374D1"/>
    <w:rsid w:val="000501FE"/>
    <w:rsid w:val="000625A9"/>
    <w:rsid w:val="00082DD3"/>
    <w:rsid w:val="00090B9D"/>
    <w:rsid w:val="000924DD"/>
    <w:rsid w:val="000A0BCD"/>
    <w:rsid w:val="000A4323"/>
    <w:rsid w:val="000C7819"/>
    <w:rsid w:val="000D442F"/>
    <w:rsid w:val="000D476B"/>
    <w:rsid w:val="000D70BE"/>
    <w:rsid w:val="00102835"/>
    <w:rsid w:val="0010527F"/>
    <w:rsid w:val="00106980"/>
    <w:rsid w:val="00120AC3"/>
    <w:rsid w:val="00122928"/>
    <w:rsid w:val="00123592"/>
    <w:rsid w:val="00134154"/>
    <w:rsid w:val="00134A41"/>
    <w:rsid w:val="0014488D"/>
    <w:rsid w:val="0015122B"/>
    <w:rsid w:val="0017041B"/>
    <w:rsid w:val="00171738"/>
    <w:rsid w:val="001743FD"/>
    <w:rsid w:val="00175330"/>
    <w:rsid w:val="0018429A"/>
    <w:rsid w:val="001A1303"/>
    <w:rsid w:val="001A6E40"/>
    <w:rsid w:val="001B14FF"/>
    <w:rsid w:val="001C16BB"/>
    <w:rsid w:val="001C237F"/>
    <w:rsid w:val="001D6473"/>
    <w:rsid w:val="001F0100"/>
    <w:rsid w:val="001F6CAD"/>
    <w:rsid w:val="00205B4C"/>
    <w:rsid w:val="00215EB8"/>
    <w:rsid w:val="00216120"/>
    <w:rsid w:val="002224A3"/>
    <w:rsid w:val="00223CEE"/>
    <w:rsid w:val="0024622B"/>
    <w:rsid w:val="00283695"/>
    <w:rsid w:val="002E1169"/>
    <w:rsid w:val="002F7D2C"/>
    <w:rsid w:val="00303461"/>
    <w:rsid w:val="00310BA0"/>
    <w:rsid w:val="0031676E"/>
    <w:rsid w:val="003370A5"/>
    <w:rsid w:val="003538F1"/>
    <w:rsid w:val="003636A2"/>
    <w:rsid w:val="003718D2"/>
    <w:rsid w:val="0037436D"/>
    <w:rsid w:val="0038436E"/>
    <w:rsid w:val="003977B2"/>
    <w:rsid w:val="003B3AAD"/>
    <w:rsid w:val="003C7242"/>
    <w:rsid w:val="003D73EA"/>
    <w:rsid w:val="003E330C"/>
    <w:rsid w:val="003F6835"/>
    <w:rsid w:val="00403D91"/>
    <w:rsid w:val="0041646E"/>
    <w:rsid w:val="004167A0"/>
    <w:rsid w:val="0042632C"/>
    <w:rsid w:val="00430631"/>
    <w:rsid w:val="00430FEA"/>
    <w:rsid w:val="004507AD"/>
    <w:rsid w:val="00462567"/>
    <w:rsid w:val="00497938"/>
    <w:rsid w:val="004A01C0"/>
    <w:rsid w:val="004A0520"/>
    <w:rsid w:val="004A3A5C"/>
    <w:rsid w:val="004A6477"/>
    <w:rsid w:val="004A6A21"/>
    <w:rsid w:val="004C2AB4"/>
    <w:rsid w:val="004D4DFD"/>
    <w:rsid w:val="00503857"/>
    <w:rsid w:val="00506DAB"/>
    <w:rsid w:val="00511133"/>
    <w:rsid w:val="00511674"/>
    <w:rsid w:val="00534BF4"/>
    <w:rsid w:val="00536BD9"/>
    <w:rsid w:val="0053704E"/>
    <w:rsid w:val="0056414E"/>
    <w:rsid w:val="00566B4C"/>
    <w:rsid w:val="005753C8"/>
    <w:rsid w:val="00585D2C"/>
    <w:rsid w:val="005906E2"/>
    <w:rsid w:val="005B0761"/>
    <w:rsid w:val="005B2D96"/>
    <w:rsid w:val="005C32F2"/>
    <w:rsid w:val="005E33EB"/>
    <w:rsid w:val="005F7616"/>
    <w:rsid w:val="006103DB"/>
    <w:rsid w:val="00626D72"/>
    <w:rsid w:val="00627514"/>
    <w:rsid w:val="00637134"/>
    <w:rsid w:val="0064263B"/>
    <w:rsid w:val="00643060"/>
    <w:rsid w:val="0066337D"/>
    <w:rsid w:val="00672D08"/>
    <w:rsid w:val="00680DAF"/>
    <w:rsid w:val="006B7131"/>
    <w:rsid w:val="006C3108"/>
    <w:rsid w:val="006E695D"/>
    <w:rsid w:val="006F04C5"/>
    <w:rsid w:val="00702ADA"/>
    <w:rsid w:val="00704B09"/>
    <w:rsid w:val="00715286"/>
    <w:rsid w:val="00716AD6"/>
    <w:rsid w:val="007212DD"/>
    <w:rsid w:val="007250C8"/>
    <w:rsid w:val="007264EC"/>
    <w:rsid w:val="007333B0"/>
    <w:rsid w:val="00752652"/>
    <w:rsid w:val="00754E2B"/>
    <w:rsid w:val="007579F2"/>
    <w:rsid w:val="007754BD"/>
    <w:rsid w:val="00794B96"/>
    <w:rsid w:val="007A059F"/>
    <w:rsid w:val="007B780A"/>
    <w:rsid w:val="007C1F5E"/>
    <w:rsid w:val="007E7F1F"/>
    <w:rsid w:val="007F27FD"/>
    <w:rsid w:val="008113E3"/>
    <w:rsid w:val="00824EEF"/>
    <w:rsid w:val="00842655"/>
    <w:rsid w:val="008672E3"/>
    <w:rsid w:val="00891236"/>
    <w:rsid w:val="00891C23"/>
    <w:rsid w:val="008A1E3A"/>
    <w:rsid w:val="008B2835"/>
    <w:rsid w:val="008C3449"/>
    <w:rsid w:val="008D1EF7"/>
    <w:rsid w:val="008F7307"/>
    <w:rsid w:val="00903B6B"/>
    <w:rsid w:val="00905FD5"/>
    <w:rsid w:val="009130BC"/>
    <w:rsid w:val="00916489"/>
    <w:rsid w:val="00917BB4"/>
    <w:rsid w:val="00925F71"/>
    <w:rsid w:val="009362AB"/>
    <w:rsid w:val="009424B9"/>
    <w:rsid w:val="00946DF6"/>
    <w:rsid w:val="00996B14"/>
    <w:rsid w:val="009A17CC"/>
    <w:rsid w:val="009B315A"/>
    <w:rsid w:val="009B756F"/>
    <w:rsid w:val="009C37D7"/>
    <w:rsid w:val="009E23BC"/>
    <w:rsid w:val="00A01A29"/>
    <w:rsid w:val="00A01FBA"/>
    <w:rsid w:val="00A150DF"/>
    <w:rsid w:val="00A24771"/>
    <w:rsid w:val="00A32411"/>
    <w:rsid w:val="00A52FBF"/>
    <w:rsid w:val="00A56035"/>
    <w:rsid w:val="00A61B6C"/>
    <w:rsid w:val="00A66337"/>
    <w:rsid w:val="00A71C43"/>
    <w:rsid w:val="00A81A96"/>
    <w:rsid w:val="00A86961"/>
    <w:rsid w:val="00AA2154"/>
    <w:rsid w:val="00AB1D20"/>
    <w:rsid w:val="00AC2FA1"/>
    <w:rsid w:val="00AC6D55"/>
    <w:rsid w:val="00AC775F"/>
    <w:rsid w:val="00AD6829"/>
    <w:rsid w:val="00AE17E3"/>
    <w:rsid w:val="00AE7CF3"/>
    <w:rsid w:val="00B420BE"/>
    <w:rsid w:val="00B451F7"/>
    <w:rsid w:val="00B471B8"/>
    <w:rsid w:val="00B47A7E"/>
    <w:rsid w:val="00B51951"/>
    <w:rsid w:val="00B527EE"/>
    <w:rsid w:val="00B55FDA"/>
    <w:rsid w:val="00B60DF1"/>
    <w:rsid w:val="00B736E4"/>
    <w:rsid w:val="00B97126"/>
    <w:rsid w:val="00B97734"/>
    <w:rsid w:val="00BA30C5"/>
    <w:rsid w:val="00BA7BDE"/>
    <w:rsid w:val="00BD784E"/>
    <w:rsid w:val="00BE6F31"/>
    <w:rsid w:val="00BF150E"/>
    <w:rsid w:val="00BF2A53"/>
    <w:rsid w:val="00BF49B8"/>
    <w:rsid w:val="00BF4CD8"/>
    <w:rsid w:val="00C07966"/>
    <w:rsid w:val="00C146FF"/>
    <w:rsid w:val="00C3064B"/>
    <w:rsid w:val="00C36937"/>
    <w:rsid w:val="00C40255"/>
    <w:rsid w:val="00C57218"/>
    <w:rsid w:val="00C64CCC"/>
    <w:rsid w:val="00C659E0"/>
    <w:rsid w:val="00C73A35"/>
    <w:rsid w:val="00C77427"/>
    <w:rsid w:val="00CA207C"/>
    <w:rsid w:val="00CA6EE8"/>
    <w:rsid w:val="00CB76F3"/>
    <w:rsid w:val="00CC25EF"/>
    <w:rsid w:val="00CD5730"/>
    <w:rsid w:val="00CE3246"/>
    <w:rsid w:val="00CF7A35"/>
    <w:rsid w:val="00D02196"/>
    <w:rsid w:val="00D0389C"/>
    <w:rsid w:val="00D06EFC"/>
    <w:rsid w:val="00D112D4"/>
    <w:rsid w:val="00D177B4"/>
    <w:rsid w:val="00D3030E"/>
    <w:rsid w:val="00D31973"/>
    <w:rsid w:val="00D37920"/>
    <w:rsid w:val="00D50C72"/>
    <w:rsid w:val="00D768A5"/>
    <w:rsid w:val="00D869D8"/>
    <w:rsid w:val="00D93D91"/>
    <w:rsid w:val="00D95E17"/>
    <w:rsid w:val="00DB0140"/>
    <w:rsid w:val="00DB5715"/>
    <w:rsid w:val="00DC1FD6"/>
    <w:rsid w:val="00DC2146"/>
    <w:rsid w:val="00DC725E"/>
    <w:rsid w:val="00DF6A05"/>
    <w:rsid w:val="00E0085D"/>
    <w:rsid w:val="00E053C6"/>
    <w:rsid w:val="00E10ADE"/>
    <w:rsid w:val="00E1198A"/>
    <w:rsid w:val="00E2111A"/>
    <w:rsid w:val="00E23276"/>
    <w:rsid w:val="00E270F4"/>
    <w:rsid w:val="00E2796A"/>
    <w:rsid w:val="00E43D44"/>
    <w:rsid w:val="00E461A7"/>
    <w:rsid w:val="00E522A6"/>
    <w:rsid w:val="00E54709"/>
    <w:rsid w:val="00E733C6"/>
    <w:rsid w:val="00E735C8"/>
    <w:rsid w:val="00E771A0"/>
    <w:rsid w:val="00E82B87"/>
    <w:rsid w:val="00E859C1"/>
    <w:rsid w:val="00E91C57"/>
    <w:rsid w:val="00EA4D65"/>
    <w:rsid w:val="00EA6AF6"/>
    <w:rsid w:val="00EB2A69"/>
    <w:rsid w:val="00ED05B7"/>
    <w:rsid w:val="00ED4C76"/>
    <w:rsid w:val="00ED5FCD"/>
    <w:rsid w:val="00EE2048"/>
    <w:rsid w:val="00EF570E"/>
    <w:rsid w:val="00EF7A6A"/>
    <w:rsid w:val="00F1207D"/>
    <w:rsid w:val="00F129D6"/>
    <w:rsid w:val="00F35DEE"/>
    <w:rsid w:val="00F54906"/>
    <w:rsid w:val="00F60099"/>
    <w:rsid w:val="00F616F3"/>
    <w:rsid w:val="00F63DEF"/>
    <w:rsid w:val="00F75B85"/>
    <w:rsid w:val="00FA5C70"/>
    <w:rsid w:val="00FD3015"/>
    <w:rsid w:val="00FE6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65C26B5"/>
  <w15:docId w15:val="{9E4AAA70-7F9E-408A-A289-608108F3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29A"/>
    <w:pPr>
      <w:tabs>
        <w:tab w:val="center" w:pos="4252"/>
        <w:tab w:val="right" w:pos="8504"/>
      </w:tabs>
      <w:snapToGrid w:val="0"/>
    </w:pPr>
  </w:style>
  <w:style w:type="character" w:customStyle="1" w:styleId="a4">
    <w:name w:val="ヘッダー (文字)"/>
    <w:basedOn w:val="a0"/>
    <w:link w:val="a3"/>
    <w:uiPriority w:val="99"/>
    <w:rsid w:val="0018429A"/>
  </w:style>
  <w:style w:type="paragraph" w:styleId="a5">
    <w:name w:val="footer"/>
    <w:basedOn w:val="a"/>
    <w:link w:val="a6"/>
    <w:uiPriority w:val="99"/>
    <w:unhideWhenUsed/>
    <w:rsid w:val="0018429A"/>
    <w:pPr>
      <w:tabs>
        <w:tab w:val="center" w:pos="4252"/>
        <w:tab w:val="right" w:pos="8504"/>
      </w:tabs>
      <w:snapToGrid w:val="0"/>
    </w:pPr>
  </w:style>
  <w:style w:type="character" w:customStyle="1" w:styleId="a6">
    <w:name w:val="フッター (文字)"/>
    <w:basedOn w:val="a0"/>
    <w:link w:val="a5"/>
    <w:uiPriority w:val="99"/>
    <w:rsid w:val="0018429A"/>
  </w:style>
  <w:style w:type="paragraph" w:styleId="a7">
    <w:name w:val="List Paragraph"/>
    <w:basedOn w:val="a"/>
    <w:uiPriority w:val="34"/>
    <w:qFormat/>
    <w:rsid w:val="000A0BCD"/>
    <w:pPr>
      <w:ind w:leftChars="400" w:left="840"/>
    </w:pPr>
  </w:style>
  <w:style w:type="paragraph" w:styleId="a8">
    <w:name w:val="Balloon Text"/>
    <w:basedOn w:val="a"/>
    <w:link w:val="a9"/>
    <w:uiPriority w:val="99"/>
    <w:semiHidden/>
    <w:unhideWhenUsed/>
    <w:rsid w:val="00A71C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C43"/>
    <w:rPr>
      <w:rFonts w:asciiTheme="majorHAnsi" w:eastAsiaTheme="majorEastAsia" w:hAnsiTheme="majorHAnsi" w:cstheme="majorBidi"/>
      <w:sz w:val="18"/>
      <w:szCs w:val="18"/>
    </w:rPr>
  </w:style>
  <w:style w:type="character" w:styleId="aa">
    <w:name w:val="Hyperlink"/>
    <w:basedOn w:val="a0"/>
    <w:uiPriority w:val="99"/>
    <w:unhideWhenUsed/>
    <w:rsid w:val="0031676E"/>
    <w:rPr>
      <w:color w:val="0000FF" w:themeColor="hyperlink"/>
      <w:u w:val="single"/>
    </w:rPr>
  </w:style>
  <w:style w:type="paragraph" w:styleId="ab">
    <w:name w:val="Plain Text"/>
    <w:basedOn w:val="a"/>
    <w:link w:val="ac"/>
    <w:uiPriority w:val="99"/>
    <w:semiHidden/>
    <w:unhideWhenUsed/>
    <w:rsid w:val="00824EEF"/>
    <w:pPr>
      <w:jc w:val="left"/>
    </w:pPr>
    <w:rPr>
      <w:rFonts w:ascii="Yu Gothic" w:eastAsia="Yu Gothic" w:hAnsi="Courier New" w:cs="Courier New"/>
      <w:sz w:val="22"/>
    </w:rPr>
  </w:style>
  <w:style w:type="character" w:customStyle="1" w:styleId="ac">
    <w:name w:val="書式なし (文字)"/>
    <w:basedOn w:val="a0"/>
    <w:link w:val="ab"/>
    <w:uiPriority w:val="99"/>
    <w:semiHidden/>
    <w:rsid w:val="00824EEF"/>
    <w:rPr>
      <w:rFonts w:ascii="Yu Gothic" w:eastAsia="Yu Gothic" w:hAnsi="Courier New" w:cs="Courier New"/>
      <w:sz w:val="22"/>
    </w:rPr>
  </w:style>
  <w:style w:type="character" w:styleId="ad">
    <w:name w:val="FollowedHyperlink"/>
    <w:basedOn w:val="a0"/>
    <w:uiPriority w:val="99"/>
    <w:semiHidden/>
    <w:unhideWhenUsed/>
    <w:rsid w:val="003B3AAD"/>
    <w:rPr>
      <w:color w:val="800080" w:themeColor="followedHyperlink"/>
      <w:u w:val="single"/>
    </w:rPr>
  </w:style>
  <w:style w:type="paragraph" w:customStyle="1" w:styleId="p1">
    <w:name w:val="p1"/>
    <w:basedOn w:val="a"/>
    <w:rsid w:val="00403D91"/>
    <w:pPr>
      <w:widowControl/>
      <w:jc w:val="left"/>
    </w:pPr>
    <w:rPr>
      <w:rFonts w:ascii="Hiragino Kaku Gothic Pro" w:eastAsia="Hiragino Kaku Gothic Pro" w:hAnsi="Hiragino Kaku Gothic Pro" w:cs="Times New Roman"/>
      <w:kern w:val="0"/>
      <w:sz w:val="57"/>
      <w:szCs w:val="57"/>
    </w:rPr>
  </w:style>
  <w:style w:type="character" w:customStyle="1" w:styleId="s1">
    <w:name w:val="s1"/>
    <w:basedOn w:val="a0"/>
    <w:rsid w:val="00403D91"/>
  </w:style>
  <w:style w:type="paragraph" w:customStyle="1" w:styleId="Default">
    <w:name w:val="Default"/>
    <w:rsid w:val="00672D08"/>
    <w:pPr>
      <w:widowControl w:val="0"/>
      <w:autoSpaceDE w:val="0"/>
      <w:autoSpaceDN w:val="0"/>
      <w:adjustRightInd w:val="0"/>
    </w:pPr>
    <w:rPr>
      <w:rFonts w:ascii="ＭＳ" w:eastAsia="ＭＳ" w:cs="ＭＳ"/>
      <w:color w:val="000000"/>
      <w:kern w:val="0"/>
      <w:sz w:val="24"/>
      <w:szCs w:val="24"/>
    </w:rPr>
  </w:style>
  <w:style w:type="paragraph" w:styleId="ae">
    <w:name w:val="annotation text"/>
    <w:basedOn w:val="a"/>
    <w:link w:val="af"/>
    <w:uiPriority w:val="99"/>
    <w:semiHidden/>
    <w:unhideWhenUsed/>
    <w:rsid w:val="00672D08"/>
    <w:pPr>
      <w:jc w:val="left"/>
    </w:pPr>
  </w:style>
  <w:style w:type="character" w:customStyle="1" w:styleId="af">
    <w:name w:val="コメント文字列 (文字)"/>
    <w:basedOn w:val="a0"/>
    <w:link w:val="ae"/>
    <w:uiPriority w:val="99"/>
    <w:semiHidden/>
    <w:rsid w:val="00672D08"/>
  </w:style>
  <w:style w:type="character" w:styleId="af0">
    <w:name w:val="annotation reference"/>
    <w:basedOn w:val="a0"/>
    <w:uiPriority w:val="99"/>
    <w:semiHidden/>
    <w:unhideWhenUsed/>
    <w:rsid w:val="00430631"/>
    <w:rPr>
      <w:sz w:val="18"/>
      <w:szCs w:val="18"/>
    </w:rPr>
  </w:style>
  <w:style w:type="paragraph" w:styleId="af1">
    <w:name w:val="annotation subject"/>
    <w:basedOn w:val="ae"/>
    <w:next w:val="ae"/>
    <w:link w:val="af2"/>
    <w:uiPriority w:val="99"/>
    <w:semiHidden/>
    <w:unhideWhenUsed/>
    <w:rsid w:val="00430631"/>
    <w:rPr>
      <w:b/>
      <w:bCs/>
    </w:rPr>
  </w:style>
  <w:style w:type="character" w:customStyle="1" w:styleId="af2">
    <w:name w:val="コメント内容 (文字)"/>
    <w:basedOn w:val="af"/>
    <w:link w:val="af1"/>
    <w:uiPriority w:val="99"/>
    <w:semiHidden/>
    <w:rsid w:val="00430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845247">
      <w:bodyDiv w:val="1"/>
      <w:marLeft w:val="0"/>
      <w:marRight w:val="0"/>
      <w:marTop w:val="0"/>
      <w:marBottom w:val="0"/>
      <w:divBdr>
        <w:top w:val="none" w:sz="0" w:space="0" w:color="auto"/>
        <w:left w:val="none" w:sz="0" w:space="0" w:color="auto"/>
        <w:bottom w:val="none" w:sz="0" w:space="0" w:color="auto"/>
        <w:right w:val="none" w:sz="0" w:space="0" w:color="auto"/>
      </w:divBdr>
    </w:div>
    <w:div w:id="7186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ukuba.ac.jp/public/ho_kisoku/s-05/2004hks1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1373-C954-4129-93D5-D8F26B37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851</Words>
  <Characters>4851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住田秋穂</cp:lastModifiedBy>
  <cp:revision>2</cp:revision>
  <cp:lastPrinted>2023-12-12T06:40:00Z</cp:lastPrinted>
  <dcterms:created xsi:type="dcterms:W3CDTF">2024-11-22T01:30:00Z</dcterms:created>
  <dcterms:modified xsi:type="dcterms:W3CDTF">2024-11-22T01:30:00Z</dcterms:modified>
</cp:coreProperties>
</file>